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02F50" w14:textId="77777777" w:rsidR="008D5B90" w:rsidRDefault="008D5B90" w:rsidP="008D5B90">
      <w:pPr>
        <w:spacing w:line="238" w:lineRule="atLeast"/>
        <w:rPr>
          <w:rFonts w:ascii="Calibri" w:eastAsia="Times New Roman" w:hAnsi="Calibri" w:cs="Times New Roman"/>
          <w:color w:val="000000"/>
        </w:rPr>
      </w:pPr>
      <w:r>
        <w:rPr>
          <w:rFonts w:ascii="Calibri" w:eastAsia="Times New Roman" w:hAnsi="Calibri" w:cs="Times New Roman"/>
          <w:color w:val="000000"/>
        </w:rPr>
        <w:t>“Up to University” EU funded Project (</w:t>
      </w:r>
      <w:r>
        <w:rPr>
          <w:rFonts w:ascii="Calibri" w:eastAsia="Times New Roman" w:hAnsi="Calibri" w:cs="Times New Roman"/>
          <w:b/>
          <w:bCs/>
          <w:color w:val="000000"/>
        </w:rPr>
        <w:t>Up2U</w:t>
      </w:r>
      <w:r>
        <w:rPr>
          <w:rFonts w:ascii="Calibri" w:eastAsia="Times New Roman" w:hAnsi="Calibri" w:cs="Times New Roman"/>
          <w:color w:val="000000"/>
        </w:rPr>
        <w:t>) – “University as a Hub” sub-project (</w:t>
      </w:r>
      <w:r>
        <w:rPr>
          <w:rFonts w:ascii="Calibri" w:eastAsia="Times New Roman" w:hAnsi="Calibri" w:cs="Times New Roman"/>
          <w:b/>
          <w:bCs/>
          <w:color w:val="000000"/>
        </w:rPr>
        <w:t>U-Hub</w:t>
      </w:r>
      <w:r>
        <w:rPr>
          <w:rFonts w:ascii="Calibri" w:eastAsia="Times New Roman" w:hAnsi="Calibri" w:cs="Times New Roman"/>
          <w:color w:val="000000"/>
        </w:rPr>
        <w:t>)</w:t>
      </w:r>
    </w:p>
    <w:p w14:paraId="0613E5DC" w14:textId="77777777" w:rsidR="008D5B90" w:rsidRDefault="008D5B90" w:rsidP="008D5B90">
      <w:pPr>
        <w:spacing w:line="238" w:lineRule="atLeast"/>
        <w:rPr>
          <w:rFonts w:ascii="Calibri" w:eastAsia="Times New Roman" w:hAnsi="Calibri" w:cs="Times New Roman"/>
          <w:color w:val="000000"/>
        </w:rPr>
      </w:pPr>
      <w:r>
        <w:rPr>
          <w:rFonts w:ascii="Calibri" w:eastAsia="Times New Roman" w:hAnsi="Calibri" w:cs="Times New Roman"/>
          <w:color w:val="000000"/>
        </w:rPr>
        <w:t>Learning Path: "</w:t>
      </w:r>
      <w:r>
        <w:rPr>
          <w:rFonts w:ascii="Calibri" w:eastAsia="Times New Roman" w:hAnsi="Calibri" w:cs="Times New Roman"/>
          <w:b/>
          <w:bCs/>
          <w:color w:val="000000"/>
        </w:rPr>
        <w:t>Education towards Critical Thinking</w:t>
      </w:r>
      <w:r>
        <w:rPr>
          <w:rFonts w:ascii="Calibri" w:eastAsia="Times New Roman" w:hAnsi="Calibri" w:cs="Times New Roman"/>
          <w:color w:val="000000"/>
        </w:rPr>
        <w:t>" (ECT)</w:t>
      </w:r>
    </w:p>
    <w:p w14:paraId="4465DB93" w14:textId="77777777" w:rsidR="008D5B90" w:rsidRDefault="008D5B90" w:rsidP="008D5B90">
      <w:pPr>
        <w:spacing w:line="238" w:lineRule="atLeast"/>
        <w:rPr>
          <w:rFonts w:ascii="Calibri" w:eastAsia="Times New Roman" w:hAnsi="Calibri" w:cs="Times New Roman"/>
          <w:color w:val="000000"/>
          <w:lang w:val="it-IT"/>
        </w:rPr>
      </w:pPr>
      <w:r>
        <w:rPr>
          <w:rFonts w:ascii="Calibri" w:eastAsia="Times New Roman" w:hAnsi="Calibri" w:cs="Times New Roman"/>
          <w:color w:val="000000"/>
          <w:lang w:val="it-IT"/>
        </w:rPr>
        <w:t xml:space="preserve">Texts </w:t>
      </w:r>
      <w:proofErr w:type="spellStart"/>
      <w:r>
        <w:rPr>
          <w:rFonts w:ascii="Calibri" w:eastAsia="Times New Roman" w:hAnsi="Calibri" w:cs="Times New Roman"/>
          <w:color w:val="000000"/>
          <w:lang w:val="it-IT"/>
        </w:rPr>
        <w:t>choice</w:t>
      </w:r>
      <w:proofErr w:type="spellEnd"/>
      <w:r>
        <w:rPr>
          <w:rFonts w:ascii="Calibri" w:eastAsia="Times New Roman" w:hAnsi="Calibri" w:cs="Times New Roman"/>
          <w:color w:val="000000"/>
          <w:lang w:val="it-IT"/>
        </w:rPr>
        <w:t xml:space="preserve"> and </w:t>
      </w:r>
      <w:proofErr w:type="spellStart"/>
      <w:r>
        <w:rPr>
          <w:rFonts w:ascii="Calibri" w:eastAsia="Times New Roman" w:hAnsi="Calibri" w:cs="Times New Roman"/>
          <w:color w:val="000000"/>
          <w:lang w:val="it-IT"/>
        </w:rPr>
        <w:t>remixing</w:t>
      </w:r>
      <w:proofErr w:type="spellEnd"/>
      <w:r>
        <w:rPr>
          <w:rFonts w:ascii="Calibri" w:eastAsia="Times New Roman" w:hAnsi="Calibri" w:cs="Times New Roman"/>
          <w:color w:val="000000"/>
          <w:lang w:val="it-IT"/>
        </w:rPr>
        <w:t>: Giovanni Toffoli and Stefano Lariccia – Sapienza Università di Roma, DigiLab and LINK srl</w:t>
      </w:r>
    </w:p>
    <w:p w14:paraId="12A56827" w14:textId="77777777" w:rsidR="008D5B90" w:rsidRDefault="008D5B90" w:rsidP="008D5B90">
      <w:pPr>
        <w:spacing w:line="238" w:lineRule="atLeast"/>
        <w:rPr>
          <w:rFonts w:ascii="Calibri" w:eastAsia="Times New Roman" w:hAnsi="Calibri" w:cs="Times New Roman"/>
          <w:color w:val="000000"/>
          <w:lang w:val="en-GB"/>
        </w:rPr>
      </w:pPr>
      <w:r>
        <w:rPr>
          <w:rFonts w:ascii="Calibri" w:eastAsia="Times New Roman" w:hAnsi="Calibri" w:cs="Times New Roman"/>
          <w:color w:val="000000"/>
          <w:lang w:val="en-GB"/>
        </w:rPr>
        <w:t>Content revision and English translation: Ingrid Barth – Tel Aviv University (TAU), Division of Foreign Languages.</w:t>
      </w:r>
    </w:p>
    <w:p w14:paraId="6E995A29" w14:textId="77777777" w:rsidR="008D5B90" w:rsidRDefault="008D5B90" w:rsidP="008D5B90">
      <w:pPr>
        <w:spacing w:line="216" w:lineRule="atLeast"/>
        <w:rPr>
          <w:rFonts w:ascii="Calibri" w:eastAsia="Times New Roman" w:hAnsi="Calibri" w:cs="Times New Roman"/>
          <w:color w:val="000000"/>
          <w:sz w:val="20"/>
          <w:szCs w:val="20"/>
          <w:lang w:val="it-IT"/>
        </w:rPr>
      </w:pPr>
      <w:proofErr w:type="spellStart"/>
      <w:r>
        <w:rPr>
          <w:rFonts w:ascii="Calibri" w:eastAsia="Times New Roman" w:hAnsi="Calibri" w:cs="Times New Roman"/>
          <w:color w:val="000000"/>
          <w:sz w:val="20"/>
          <w:szCs w:val="20"/>
          <w:lang w:val="it-IT"/>
        </w:rPr>
        <w:t>Most</w:t>
      </w:r>
      <w:proofErr w:type="spellEnd"/>
      <w:r>
        <w:rPr>
          <w:rFonts w:ascii="Calibri" w:eastAsia="Times New Roman" w:hAnsi="Calibri" w:cs="Times New Roman"/>
          <w:color w:val="000000"/>
          <w:sz w:val="20"/>
          <w:szCs w:val="20"/>
          <w:lang w:val="it-IT"/>
        </w:rPr>
        <w:t xml:space="preserve"> texts are </w:t>
      </w:r>
      <w:proofErr w:type="spellStart"/>
      <w:r>
        <w:rPr>
          <w:rFonts w:ascii="Calibri" w:eastAsia="Times New Roman" w:hAnsi="Calibri" w:cs="Times New Roman"/>
          <w:color w:val="000000"/>
          <w:sz w:val="20"/>
          <w:szCs w:val="20"/>
          <w:lang w:val="it-IT"/>
        </w:rPr>
        <w:t>inspired</w:t>
      </w:r>
      <w:proofErr w:type="spellEnd"/>
      <w:r>
        <w:rPr>
          <w:rFonts w:ascii="Calibri" w:eastAsia="Times New Roman" w:hAnsi="Calibri" w:cs="Times New Roman"/>
          <w:color w:val="000000"/>
          <w:sz w:val="20"/>
          <w:szCs w:val="20"/>
          <w:lang w:val="it-IT"/>
        </w:rPr>
        <w:t xml:space="preserve"> by: “Educazione al pensiero critico” (Editoriale Scientifica) by Francesco Piro – Università degli studi di Salerno, Dipartimento di Scienze Umane, Filosofiche e della Formazione.</w:t>
      </w:r>
    </w:p>
    <w:p w14:paraId="0C24C75E" w14:textId="77777777" w:rsidR="008D5B90" w:rsidRDefault="008D5B90" w:rsidP="008D5B90">
      <w:pPr>
        <w:spacing w:line="216" w:lineRule="atLeas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Some feedback has been provided by </w:t>
      </w:r>
      <w:proofErr w:type="spellStart"/>
      <w:r>
        <w:rPr>
          <w:rFonts w:ascii="Calibri" w:eastAsia="Times New Roman" w:hAnsi="Calibri" w:cs="Times New Roman"/>
          <w:color w:val="000000"/>
          <w:sz w:val="20"/>
          <w:szCs w:val="20"/>
          <w:lang w:val="en-GB"/>
        </w:rPr>
        <w:t>Vindice</w:t>
      </w:r>
      <w:proofErr w:type="spellEnd"/>
      <w:r>
        <w:rPr>
          <w:rFonts w:ascii="Calibri" w:eastAsia="Times New Roman" w:hAnsi="Calibri" w:cs="Times New Roman"/>
          <w:color w:val="000000"/>
          <w:sz w:val="20"/>
          <w:szCs w:val="20"/>
          <w:lang w:val="en-GB"/>
        </w:rPr>
        <w:t xml:space="preserve"> </w:t>
      </w:r>
      <w:proofErr w:type="spellStart"/>
      <w:r>
        <w:rPr>
          <w:rFonts w:ascii="Calibri" w:eastAsia="Times New Roman" w:hAnsi="Calibri" w:cs="Times New Roman"/>
          <w:color w:val="000000"/>
          <w:sz w:val="20"/>
          <w:szCs w:val="20"/>
          <w:lang w:val="en-GB"/>
        </w:rPr>
        <w:t>Deplano</w:t>
      </w:r>
      <w:proofErr w:type="spellEnd"/>
      <w:r>
        <w:rPr>
          <w:rFonts w:ascii="Calibri" w:eastAsia="Times New Roman" w:hAnsi="Calibri" w:cs="Times New Roman"/>
          <w:color w:val="000000"/>
          <w:sz w:val="20"/>
          <w:szCs w:val="20"/>
          <w:lang w:val="en-GB"/>
        </w:rPr>
        <w:t>, Pragma srl, who has taken care of the transposition of the path into interactive learning units.</w:t>
      </w:r>
    </w:p>
    <w:p w14:paraId="7A0106FC" w14:textId="77777777" w:rsidR="008D5B90" w:rsidRDefault="008D5B90" w:rsidP="008D5B90">
      <w:pPr>
        <w:spacing w:line="216" w:lineRule="atLeas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Most translations between English and Italian have been drafted with GoogleTranslate and www.DeepL.com/Translator. </w:t>
      </w:r>
    </w:p>
    <w:p w14:paraId="7BED6AA0" w14:textId="19A24A1C" w:rsidR="00751592" w:rsidRDefault="00751592" w:rsidP="00751592"/>
    <w:p w14:paraId="0201D9EF" w14:textId="77777777" w:rsidR="00D75B87" w:rsidRDefault="00D75B87" w:rsidP="00751592"/>
    <w:p w14:paraId="4BB45DD8" w14:textId="15810786" w:rsidR="008D5B90" w:rsidRDefault="008D5B90" w:rsidP="008D5B90">
      <w:pPr>
        <w:pStyle w:val="Titolo"/>
        <w:rPr>
          <w:color w:val="2F5496" w:themeColor="accent1" w:themeShade="BF"/>
          <w:sz w:val="36"/>
          <w:szCs w:val="36"/>
          <w:lang w:val="en-GB"/>
        </w:rPr>
      </w:pPr>
      <w:r>
        <w:rPr>
          <w:color w:val="2F5496" w:themeColor="accent1" w:themeShade="BF"/>
          <w:sz w:val="36"/>
          <w:szCs w:val="36"/>
          <w:lang w:val="en-GB"/>
        </w:rPr>
        <w:t>UNIT 4</w:t>
      </w:r>
      <w:r w:rsidR="008473B6">
        <w:rPr>
          <w:color w:val="2F5496" w:themeColor="accent1" w:themeShade="BF"/>
          <w:sz w:val="36"/>
          <w:szCs w:val="36"/>
          <w:lang w:val="en-GB"/>
        </w:rPr>
        <w:t>.</w:t>
      </w:r>
      <w:r w:rsidR="002B151E">
        <w:rPr>
          <w:color w:val="2F5496" w:themeColor="accent1" w:themeShade="BF"/>
          <w:sz w:val="36"/>
          <w:szCs w:val="36"/>
          <w:lang w:val="en-GB"/>
        </w:rPr>
        <w:t>2</w:t>
      </w:r>
      <w:r>
        <w:rPr>
          <w:color w:val="2F5496" w:themeColor="accent1" w:themeShade="BF"/>
          <w:sz w:val="36"/>
          <w:szCs w:val="36"/>
          <w:lang w:val="en-GB"/>
        </w:rPr>
        <w:t xml:space="preserve"> – </w:t>
      </w:r>
      <w:r w:rsidR="00276F63" w:rsidRPr="00276F63">
        <w:rPr>
          <w:color w:val="2F5496" w:themeColor="accent1" w:themeShade="BF"/>
          <w:sz w:val="36"/>
          <w:szCs w:val="36"/>
          <w:lang w:val="en-GB"/>
        </w:rPr>
        <w:t>Aristotelian syllogisms</w:t>
      </w:r>
    </w:p>
    <w:p w14:paraId="0D9B7EB2" w14:textId="319A67D8" w:rsidR="00B50940" w:rsidRPr="00BD279B" w:rsidRDefault="00BD279B" w:rsidP="00B50940">
      <w:pPr>
        <w:pStyle w:val="Titolo1"/>
        <w:rPr>
          <w:lang w:val="en-GB"/>
        </w:rPr>
      </w:pPr>
      <w:r w:rsidRPr="00BD279B">
        <w:rPr>
          <w:lang w:val="en-GB"/>
        </w:rPr>
        <w:t>From p</w:t>
      </w:r>
      <w:r>
        <w:rPr>
          <w:lang w:val="en-GB"/>
        </w:rPr>
        <w:t>ropositional calculus to predicate calculus</w:t>
      </w:r>
    </w:p>
    <w:p w14:paraId="5A7CAC7A" w14:textId="14F225F3" w:rsidR="00BD279B" w:rsidRPr="00BD279B" w:rsidRDefault="00BD279B" w:rsidP="00BD279B">
      <w:pPr>
        <w:rPr>
          <w:lang w:val="en-GB"/>
        </w:rPr>
      </w:pPr>
      <w:r w:rsidRPr="00BD279B">
        <w:rPr>
          <w:lang w:val="en-GB"/>
        </w:rPr>
        <w:t xml:space="preserve">We already noticed that the </w:t>
      </w:r>
      <w:r w:rsidR="00114638">
        <w:rPr>
          <w:lang w:val="en-GB"/>
        </w:rPr>
        <w:t>the</w:t>
      </w:r>
      <w:r w:rsidRPr="00BD279B">
        <w:rPr>
          <w:lang w:val="en-GB"/>
        </w:rPr>
        <w:t xml:space="preserve"> proposition</w:t>
      </w:r>
      <w:r w:rsidR="00114638">
        <w:rPr>
          <w:lang w:val="en-GB"/>
        </w:rPr>
        <w:t>al calculus</w:t>
      </w:r>
      <w:r w:rsidRPr="00BD279B">
        <w:rPr>
          <w:lang w:val="en-GB"/>
        </w:rPr>
        <w:t xml:space="preserve"> does not consider how an elementary statement is made within it, it does not enter into the merits of what it states; nor does it take into consideration what connection exists between the elements of discourse and the objects outside the discourse to which they refer. We could also say that the </w:t>
      </w:r>
      <w:r w:rsidR="00114638" w:rsidRPr="00BD279B">
        <w:rPr>
          <w:lang w:val="en-GB"/>
        </w:rPr>
        <w:t>proposition</w:t>
      </w:r>
      <w:r w:rsidR="00114638">
        <w:rPr>
          <w:lang w:val="en-GB"/>
        </w:rPr>
        <w:t>al calculus</w:t>
      </w:r>
      <w:r w:rsidR="00114638" w:rsidRPr="00BD279B">
        <w:rPr>
          <w:lang w:val="en-GB"/>
        </w:rPr>
        <w:t xml:space="preserve"> </w:t>
      </w:r>
      <w:r w:rsidRPr="00BD279B">
        <w:rPr>
          <w:lang w:val="en-GB"/>
        </w:rPr>
        <w:t>is not interested in the meaning of statements, but only in the form of complex statements.</w:t>
      </w:r>
    </w:p>
    <w:p w14:paraId="6C9FFFB8" w14:textId="46487A53" w:rsidR="00383F30" w:rsidRPr="00114638" w:rsidRDefault="00114638" w:rsidP="00383F30">
      <w:pPr>
        <w:rPr>
          <w:lang w:val="en-GB"/>
        </w:rPr>
      </w:pPr>
      <w:r>
        <w:rPr>
          <w:rStyle w:val="tlid-translation"/>
          <w:lang w:val="en"/>
        </w:rPr>
        <w:t>If we tried to express the reasoning</w:t>
      </w:r>
    </w:p>
    <w:p w14:paraId="5AB2B416" w14:textId="515700E1" w:rsidR="00383F30" w:rsidRPr="00114638" w:rsidRDefault="00114638" w:rsidP="0050710C">
      <w:pPr>
        <w:ind w:left="720"/>
        <w:rPr>
          <w:lang w:val="en-GB"/>
        </w:rPr>
      </w:pPr>
      <w:r w:rsidRPr="00114638">
        <w:rPr>
          <w:rStyle w:val="tlid-translation"/>
          <w:i/>
          <w:iCs/>
          <w:lang w:val="en"/>
        </w:rPr>
        <w:t xml:space="preserve">All men are mortal, Socrates is a </w:t>
      </w:r>
      <w:r w:rsidR="00E93B69" w:rsidRPr="00114638">
        <w:rPr>
          <w:rStyle w:val="tlid-translation"/>
          <w:i/>
          <w:iCs/>
          <w:lang w:val="en"/>
        </w:rPr>
        <w:t>man,</w:t>
      </w:r>
      <w:r w:rsidRPr="00114638">
        <w:rPr>
          <w:rStyle w:val="tlid-translation"/>
          <w:i/>
          <w:iCs/>
          <w:lang w:val="en"/>
        </w:rPr>
        <w:t xml:space="preserve"> so Socrates is mortal</w:t>
      </w:r>
      <w:r w:rsidR="00F75E7B" w:rsidRPr="00114638">
        <w:rPr>
          <w:i/>
          <w:lang w:val="en-GB"/>
        </w:rPr>
        <w:t>.</w:t>
      </w:r>
    </w:p>
    <w:p w14:paraId="40595907" w14:textId="2B742B29" w:rsidR="00383F30" w:rsidRPr="00114638" w:rsidRDefault="00114638" w:rsidP="00383F30">
      <w:pPr>
        <w:rPr>
          <w:lang w:val="en-GB"/>
        </w:rPr>
      </w:pPr>
      <w:r>
        <w:rPr>
          <w:rStyle w:val="tlid-translation"/>
          <w:lang w:val="en"/>
        </w:rPr>
        <w:t>using only the connective elements of propositional logic, we should represent it as follows</w:t>
      </w:r>
      <w:r w:rsidR="0050710C" w:rsidRPr="00114638">
        <w:rPr>
          <w:lang w:val="en-GB"/>
        </w:rPr>
        <w:t>:</w:t>
      </w:r>
    </w:p>
    <w:p w14:paraId="7C6C98AF" w14:textId="7849AF6B" w:rsidR="0050710C" w:rsidRPr="00B50940" w:rsidRDefault="0050710C" w:rsidP="0050710C">
      <w:pPr>
        <w:ind w:left="720"/>
        <w:rPr>
          <w:lang w:val="it-IT"/>
        </w:rPr>
      </w:pPr>
      <w:r>
        <w:rPr>
          <w:lang w:val="it-IT"/>
        </w:rPr>
        <w:t xml:space="preserve">p, q </w:t>
      </w:r>
      <w:r w:rsidRPr="00AE2348">
        <w:rPr>
          <w:lang w:val="it-IT"/>
        </w:rPr>
        <w:t xml:space="preserve"> </w:t>
      </w:r>
      <w:r w:rsidRPr="0050710C">
        <w:rPr>
          <w:rFonts w:ascii="Arial" w:hAnsi="Arial" w:cs="Arial"/>
          <w:sz w:val="20"/>
          <w:szCs w:val="20"/>
          <w:lang w:val="it-IT"/>
        </w:rPr>
        <w:t>├</w:t>
      </w:r>
      <w:r w:rsidRPr="00AE2348">
        <w:rPr>
          <w:lang w:val="it-IT"/>
        </w:rPr>
        <w:t xml:space="preserve"> </w:t>
      </w:r>
      <w:r>
        <w:rPr>
          <w:lang w:val="it-IT"/>
        </w:rPr>
        <w:t xml:space="preserve"> r</w:t>
      </w:r>
    </w:p>
    <w:p w14:paraId="07919B18" w14:textId="15CC684E" w:rsidR="00114638" w:rsidRPr="00E93B69" w:rsidRDefault="00114638" w:rsidP="00B50940">
      <w:pPr>
        <w:rPr>
          <w:lang w:val="en-GB"/>
        </w:rPr>
      </w:pPr>
      <w:r w:rsidRPr="00114638">
        <w:rPr>
          <w:lang w:val="en-GB"/>
        </w:rPr>
        <w:t xml:space="preserve">this formula is obviously not correct, because in general, from two statements, no arbitrary third can be derived; we note that this formula does not reflect the fact that the word </w:t>
      </w:r>
      <w:r w:rsidRPr="00114638">
        <w:rPr>
          <w:i/>
          <w:iCs/>
          <w:lang w:val="en-GB"/>
        </w:rPr>
        <w:t>Socrates</w:t>
      </w:r>
      <w:r w:rsidRPr="00114638">
        <w:rPr>
          <w:lang w:val="en-GB"/>
        </w:rPr>
        <w:t xml:space="preserve"> </w:t>
      </w:r>
      <w:r>
        <w:rPr>
          <w:lang w:val="en-GB"/>
        </w:rPr>
        <w:t>occurs</w:t>
      </w:r>
      <w:r w:rsidRPr="00114638">
        <w:rPr>
          <w:lang w:val="en-GB"/>
        </w:rPr>
        <w:t xml:space="preserve"> in two of the statements, as well as the word </w:t>
      </w:r>
      <w:r w:rsidRPr="00114638">
        <w:rPr>
          <w:i/>
          <w:iCs/>
          <w:lang w:val="en-GB"/>
        </w:rPr>
        <w:t>man</w:t>
      </w:r>
      <w:r w:rsidRPr="00114638">
        <w:rPr>
          <w:lang w:val="en-GB"/>
        </w:rPr>
        <w:t xml:space="preserve"> </w:t>
      </w:r>
      <w:r>
        <w:rPr>
          <w:lang w:val="en-GB"/>
        </w:rPr>
        <w:t>(</w:t>
      </w:r>
      <w:r w:rsidRPr="00114638">
        <w:rPr>
          <w:lang w:val="en-GB"/>
        </w:rPr>
        <w:t xml:space="preserve">if we prescind from the singular-plural </w:t>
      </w:r>
      <w:r>
        <w:rPr>
          <w:lang w:val="en-GB"/>
        </w:rPr>
        <w:t>declension)</w:t>
      </w:r>
      <w:r w:rsidRPr="00114638">
        <w:rPr>
          <w:lang w:val="en-GB"/>
        </w:rPr>
        <w:t xml:space="preserve">. The validity of the inference contained in the </w:t>
      </w:r>
      <w:r w:rsidR="0082510F">
        <w:rPr>
          <w:lang w:val="en-GB"/>
        </w:rPr>
        <w:t>argument</w:t>
      </w:r>
      <w:r w:rsidRPr="00114638">
        <w:rPr>
          <w:lang w:val="en-GB"/>
        </w:rPr>
        <w:t xml:space="preserve">, however obvious, cannot be established on the basis of the relationships between the three component propositions, but only on the basis of the relationships between the </w:t>
      </w:r>
      <w:r w:rsidRPr="00114638">
        <w:rPr>
          <w:i/>
          <w:iCs/>
          <w:lang w:val="en-GB"/>
        </w:rPr>
        <w:t>terms</w:t>
      </w:r>
      <w:r w:rsidRPr="00114638">
        <w:rPr>
          <w:lang w:val="en-GB"/>
        </w:rPr>
        <w:t xml:space="preserve"> </w:t>
      </w:r>
      <w:r>
        <w:rPr>
          <w:lang w:val="en-GB"/>
        </w:rPr>
        <w:t>occurring inside them</w:t>
      </w:r>
      <w:r w:rsidR="00E93B69">
        <w:rPr>
          <w:lang w:val="en-GB"/>
        </w:rPr>
        <w:t xml:space="preserve"> </w:t>
      </w:r>
      <w:r w:rsidR="00E93B69" w:rsidRPr="00E93B69">
        <w:rPr>
          <w:lang w:val="en-GB"/>
        </w:rPr>
        <w:t>[2].</w:t>
      </w:r>
    </w:p>
    <w:p w14:paraId="13AF5B0B" w14:textId="0F2DABCE" w:rsidR="008420C4" w:rsidRPr="00732CC4" w:rsidRDefault="00E93B69" w:rsidP="008420C4">
      <w:pPr>
        <w:pStyle w:val="Titolo2"/>
        <w:rPr>
          <w:lang w:val="en-GB"/>
        </w:rPr>
      </w:pPr>
      <w:r>
        <w:rPr>
          <w:rStyle w:val="tlid-translation"/>
          <w:lang w:val="en"/>
        </w:rPr>
        <w:t>C</w:t>
      </w:r>
      <w:r>
        <w:rPr>
          <w:rStyle w:val="tlid-translation"/>
          <w:lang w:val="en"/>
        </w:rPr>
        <w:t>ategorical logic</w:t>
      </w:r>
    </w:p>
    <w:p w14:paraId="27FE03E2" w14:textId="178786D1" w:rsidR="00E93B69" w:rsidRPr="00E93B69" w:rsidRDefault="00E93B69" w:rsidP="00B50940">
      <w:pPr>
        <w:rPr>
          <w:lang w:val="en-GB"/>
        </w:rPr>
      </w:pPr>
      <w:r>
        <w:rPr>
          <w:rStyle w:val="tlid-translation"/>
          <w:lang w:val="en"/>
        </w:rPr>
        <w:t>The limit of proposition</w:t>
      </w:r>
      <w:r>
        <w:rPr>
          <w:rStyle w:val="tlid-translation"/>
          <w:lang w:val="en"/>
        </w:rPr>
        <w:t>al calculus</w:t>
      </w:r>
      <w:r>
        <w:rPr>
          <w:rStyle w:val="tlid-translation"/>
          <w:lang w:val="en"/>
        </w:rPr>
        <w:t xml:space="preserve"> is </w:t>
      </w:r>
      <w:r>
        <w:rPr>
          <w:rStyle w:val="tlid-translation"/>
          <w:lang w:val="en"/>
        </w:rPr>
        <w:t>overcome</w:t>
      </w:r>
      <w:r>
        <w:rPr>
          <w:rStyle w:val="tlid-translation"/>
          <w:lang w:val="en"/>
        </w:rPr>
        <w:t xml:space="preserve"> by the </w:t>
      </w:r>
      <w:r w:rsidRPr="00E93B69">
        <w:rPr>
          <w:rStyle w:val="tlid-translation"/>
          <w:i/>
          <w:iCs/>
          <w:lang w:val="en"/>
        </w:rPr>
        <w:t>predicate calculus</w:t>
      </w:r>
      <w:r>
        <w:rPr>
          <w:rStyle w:val="tlid-translation"/>
          <w:lang w:val="en"/>
        </w:rPr>
        <w:t xml:space="preserve">. Historically, the first step was represented by modeling each statement as a pair of </w:t>
      </w:r>
      <w:r w:rsidRPr="00E93B69">
        <w:rPr>
          <w:rStyle w:val="tlid-translation"/>
          <w:i/>
          <w:iCs/>
          <w:lang w:val="en"/>
        </w:rPr>
        <w:t>subject</w:t>
      </w:r>
      <w:r>
        <w:rPr>
          <w:rStyle w:val="tlid-translation"/>
          <w:lang w:val="en"/>
        </w:rPr>
        <w:t xml:space="preserve"> and </w:t>
      </w:r>
      <w:r w:rsidRPr="00E93B69">
        <w:rPr>
          <w:rStyle w:val="tlid-translation"/>
          <w:i/>
          <w:iCs/>
          <w:lang w:val="en"/>
        </w:rPr>
        <w:t>predicate</w:t>
      </w:r>
      <w:r>
        <w:rPr>
          <w:rStyle w:val="tlid-translation"/>
          <w:lang w:val="en"/>
        </w:rPr>
        <w:t xml:space="preserve">, united by the copula "is" or "are", in which the </w:t>
      </w:r>
      <w:r w:rsidRPr="0005164A">
        <w:rPr>
          <w:rStyle w:val="tlid-translation"/>
          <w:i/>
          <w:iCs/>
          <w:lang w:val="en"/>
        </w:rPr>
        <w:t>subject</w:t>
      </w:r>
      <w:r>
        <w:rPr>
          <w:rStyle w:val="tlid-translation"/>
          <w:lang w:val="en"/>
        </w:rPr>
        <w:t xml:space="preserve"> S can stand for an individual or for a set of individuals and the </w:t>
      </w:r>
      <w:r w:rsidRPr="0005164A">
        <w:rPr>
          <w:rStyle w:val="tlid-translation"/>
          <w:i/>
          <w:iCs/>
          <w:lang w:val="en"/>
        </w:rPr>
        <w:t>predicate</w:t>
      </w:r>
      <w:r>
        <w:rPr>
          <w:rStyle w:val="tlid-translation"/>
          <w:lang w:val="en"/>
        </w:rPr>
        <w:t xml:space="preserve"> P affirms some </w:t>
      </w:r>
      <w:r w:rsidRPr="0005164A">
        <w:rPr>
          <w:rStyle w:val="tlid-translation"/>
          <w:i/>
          <w:iCs/>
          <w:lang w:val="en"/>
        </w:rPr>
        <w:t>property</w:t>
      </w:r>
      <w:r>
        <w:rPr>
          <w:rStyle w:val="tlid-translation"/>
          <w:lang w:val="en"/>
        </w:rPr>
        <w:t xml:space="preserve"> of the subject. The general scheme is</w:t>
      </w:r>
    </w:p>
    <w:p w14:paraId="1EF49866" w14:textId="413B9056" w:rsidR="00C45BAE" w:rsidRPr="00732CC4" w:rsidRDefault="006D7F85" w:rsidP="006D7F85">
      <w:pPr>
        <w:ind w:left="720"/>
        <w:rPr>
          <w:lang w:val="en-GB"/>
        </w:rPr>
      </w:pPr>
      <w:r w:rsidRPr="00732CC4">
        <w:rPr>
          <w:lang w:val="en-GB"/>
        </w:rPr>
        <w:t xml:space="preserve">S </w:t>
      </w:r>
      <w:r w:rsidR="0005164A" w:rsidRPr="00732CC4">
        <w:rPr>
          <w:lang w:val="en-GB"/>
        </w:rPr>
        <w:t>is</w:t>
      </w:r>
      <w:r w:rsidRPr="00732CC4">
        <w:rPr>
          <w:lang w:val="en-GB"/>
        </w:rPr>
        <w:t xml:space="preserve"> P</w:t>
      </w:r>
    </w:p>
    <w:p w14:paraId="07F01B20" w14:textId="18478C0D" w:rsidR="00732CC4" w:rsidRDefault="00AA2FFD" w:rsidP="00B50940">
      <w:pPr>
        <w:rPr>
          <w:lang w:val="en-GB"/>
        </w:rPr>
      </w:pPr>
      <w:r>
        <w:rPr>
          <w:lang w:val="en-GB"/>
        </w:rPr>
        <w:t>T</w:t>
      </w:r>
      <w:r w:rsidR="00732CC4" w:rsidRPr="00732CC4">
        <w:rPr>
          <w:lang w:val="en-GB"/>
        </w:rPr>
        <w:t xml:space="preserve">he statements of this type are called </w:t>
      </w:r>
      <w:r w:rsidR="00732CC4" w:rsidRPr="00732CC4">
        <w:rPr>
          <w:i/>
          <w:iCs/>
          <w:lang w:val="en-GB"/>
        </w:rPr>
        <w:t>categorical</w:t>
      </w:r>
      <w:r w:rsidR="00732CC4" w:rsidRPr="00732CC4">
        <w:rPr>
          <w:lang w:val="en-GB"/>
        </w:rPr>
        <w:t xml:space="preserve"> and their study is also called </w:t>
      </w:r>
      <w:r w:rsidR="00732CC4" w:rsidRPr="00732CC4">
        <w:rPr>
          <w:i/>
          <w:iCs/>
          <w:lang w:val="en-GB"/>
        </w:rPr>
        <w:t>categorical logic</w:t>
      </w:r>
      <w:r>
        <w:rPr>
          <w:lang w:val="en-GB"/>
        </w:rPr>
        <w:t>; i</w:t>
      </w:r>
      <w:r>
        <w:rPr>
          <w:lang w:val="en-GB"/>
        </w:rPr>
        <w:t>n</w:t>
      </w:r>
      <w:r w:rsidRPr="00732CC4">
        <w:rPr>
          <w:lang w:val="en-GB"/>
        </w:rPr>
        <w:t xml:space="preserve"> Aristotle the </w:t>
      </w:r>
      <w:r w:rsidRPr="00732CC4">
        <w:rPr>
          <w:i/>
          <w:iCs/>
          <w:lang w:val="en-GB"/>
        </w:rPr>
        <w:t>categories</w:t>
      </w:r>
      <w:r w:rsidRPr="00732CC4">
        <w:rPr>
          <w:lang w:val="en-GB"/>
        </w:rPr>
        <w:t xml:space="preserve"> </w:t>
      </w:r>
      <w:r>
        <w:rPr>
          <w:lang w:val="en-GB"/>
        </w:rPr>
        <w:t xml:space="preserve">identify their members in </w:t>
      </w:r>
      <w:r w:rsidRPr="00AA2FFD">
        <w:rPr>
          <w:i/>
          <w:iCs/>
          <w:lang w:val="en-GB"/>
        </w:rPr>
        <w:t>intentional</w:t>
      </w:r>
      <w:r>
        <w:rPr>
          <w:lang w:val="en-GB"/>
        </w:rPr>
        <w:t xml:space="preserve"> terms: they act as definitions by </w:t>
      </w:r>
      <w:r w:rsidRPr="00732CC4">
        <w:rPr>
          <w:lang w:val="en-GB"/>
        </w:rPr>
        <w:t>collect</w:t>
      </w:r>
      <w:r>
        <w:rPr>
          <w:lang w:val="en-GB"/>
        </w:rPr>
        <w:t>ing</w:t>
      </w:r>
      <w:r w:rsidRPr="00732CC4">
        <w:rPr>
          <w:lang w:val="en-GB"/>
        </w:rPr>
        <w:t xml:space="preserve"> all the properties that can be preached about </w:t>
      </w:r>
      <w:r>
        <w:rPr>
          <w:lang w:val="en-GB"/>
        </w:rPr>
        <w:t>their members</w:t>
      </w:r>
      <w:r>
        <w:rPr>
          <w:lang w:val="en-GB"/>
        </w:rPr>
        <w:t>.</w:t>
      </w:r>
    </w:p>
    <w:p w14:paraId="621E20B6" w14:textId="38D9D370" w:rsidR="00732CC4" w:rsidRDefault="00732CC4">
      <w:pPr>
        <w:spacing w:before="0" w:after="160"/>
        <w:rPr>
          <w:lang w:val="en-GB"/>
        </w:rPr>
      </w:pPr>
      <w:r>
        <w:rPr>
          <w:lang w:val="en-GB"/>
        </w:rPr>
        <w:br w:type="page"/>
      </w:r>
    </w:p>
    <w:p w14:paraId="17914A0E" w14:textId="77777777" w:rsidR="00732CC4" w:rsidRPr="00732CC4" w:rsidRDefault="00732CC4" w:rsidP="00B50940">
      <w:pPr>
        <w:rPr>
          <w:lang w:val="en-GB"/>
        </w:rPr>
      </w:pPr>
    </w:p>
    <w:p w14:paraId="647DC3B4" w14:textId="2DD49CA0" w:rsidR="00A81EFC" w:rsidRPr="002E1C43" w:rsidRDefault="002E1C43" w:rsidP="00C45BAE">
      <w:pPr>
        <w:pStyle w:val="Titolo2"/>
        <w:rPr>
          <w:lang w:val="en-GB"/>
        </w:rPr>
      </w:pPr>
      <w:r w:rsidRPr="002E1C43">
        <w:rPr>
          <w:lang w:val="en-GB"/>
        </w:rPr>
        <w:t>Particular and general statements, affirmative and negative</w:t>
      </w:r>
      <w:r>
        <w:rPr>
          <w:lang w:val="en-GB"/>
        </w:rPr>
        <w:t xml:space="preserve"> </w:t>
      </w:r>
      <w:r w:rsidRPr="002E1C43">
        <w:rPr>
          <w:lang w:val="en-GB"/>
        </w:rPr>
        <w:t>statements</w:t>
      </w:r>
    </w:p>
    <w:p w14:paraId="7D711CC6" w14:textId="22BA296B" w:rsidR="00C45BAE" w:rsidRPr="002E1C43" w:rsidRDefault="002E1C43" w:rsidP="00C45BAE">
      <w:pPr>
        <w:rPr>
          <w:lang w:val="en-GB"/>
        </w:rPr>
      </w:pPr>
      <w:r>
        <w:rPr>
          <w:rStyle w:val="tlid-translation"/>
          <w:lang w:val="en"/>
        </w:rPr>
        <w:t xml:space="preserve">The </w:t>
      </w:r>
      <w:r>
        <w:rPr>
          <w:rStyle w:val="tlid-translation"/>
          <w:lang w:val="en"/>
        </w:rPr>
        <w:t>s</w:t>
      </w:r>
      <w:r>
        <w:rPr>
          <w:rStyle w:val="tlid-translation"/>
          <w:lang w:val="en"/>
        </w:rPr>
        <w:t xml:space="preserve">tatement </w:t>
      </w:r>
      <w:r>
        <w:rPr>
          <w:rStyle w:val="tlid-translation"/>
          <w:lang w:val="en"/>
        </w:rPr>
        <w:t xml:space="preserve">scheme </w:t>
      </w:r>
      <w:r w:rsidRPr="002E1C43">
        <w:rPr>
          <w:rStyle w:val="tlid-translation"/>
          <w:i/>
          <w:iCs/>
          <w:lang w:val="en"/>
        </w:rPr>
        <w:t>S is P</w:t>
      </w:r>
      <w:r>
        <w:rPr>
          <w:rStyle w:val="tlid-translation"/>
          <w:lang w:val="en"/>
        </w:rPr>
        <w:t xml:space="preserve"> can be differentiated into four types</w:t>
      </w:r>
    </w:p>
    <w:p w14:paraId="0463B100" w14:textId="4C3280DB" w:rsidR="006D7F85" w:rsidRPr="002E1C43" w:rsidRDefault="004C1C69" w:rsidP="006D7F85">
      <w:pPr>
        <w:ind w:left="720"/>
        <w:rPr>
          <w:lang w:val="en-GB"/>
        </w:rPr>
      </w:pPr>
      <w:r w:rsidRPr="002E1C43">
        <w:rPr>
          <w:rFonts w:ascii="Times New Roman" w:hAnsi="Times New Roman" w:cs="Times New Roman"/>
          <w:sz w:val="28"/>
          <w:szCs w:val="28"/>
          <w:lang w:val="en-GB"/>
        </w:rPr>
        <w:t>A</w:t>
      </w:r>
      <w:r w:rsidR="006D7F85" w:rsidRPr="002E1C43">
        <w:rPr>
          <w:lang w:val="en-GB"/>
        </w:rPr>
        <w:t xml:space="preserve"> - </w:t>
      </w:r>
      <w:r w:rsidR="003E242E">
        <w:rPr>
          <w:u w:val="single"/>
          <w:lang w:val="en-GB"/>
        </w:rPr>
        <w:t>universal</w:t>
      </w:r>
      <w:r w:rsidR="006D7F85" w:rsidRPr="002E1C43">
        <w:rPr>
          <w:u w:val="single"/>
          <w:lang w:val="en-GB"/>
        </w:rPr>
        <w:t xml:space="preserve"> </w:t>
      </w:r>
      <w:r w:rsidR="003E242E">
        <w:rPr>
          <w:u w:val="single"/>
          <w:lang w:val="en-GB"/>
        </w:rPr>
        <w:t>affirmative</w:t>
      </w:r>
      <w:r w:rsidR="006D7F85" w:rsidRPr="002E1C43">
        <w:rPr>
          <w:lang w:val="en-GB"/>
        </w:rPr>
        <w:t xml:space="preserve">: </w:t>
      </w:r>
      <w:r w:rsidR="002E1C43" w:rsidRPr="002E1C43">
        <w:rPr>
          <w:i/>
          <w:lang w:val="en-GB"/>
        </w:rPr>
        <w:t>every</w:t>
      </w:r>
      <w:r w:rsidR="006D7F85" w:rsidRPr="002E1C43">
        <w:rPr>
          <w:i/>
          <w:lang w:val="en-GB"/>
        </w:rPr>
        <w:t xml:space="preserve"> S </w:t>
      </w:r>
      <w:r w:rsidR="002E1C43" w:rsidRPr="002E1C43">
        <w:rPr>
          <w:i/>
          <w:lang w:val="en-GB"/>
        </w:rPr>
        <w:t>is</w:t>
      </w:r>
      <w:r w:rsidR="006D7F85" w:rsidRPr="002E1C43">
        <w:rPr>
          <w:i/>
          <w:lang w:val="en-GB"/>
        </w:rPr>
        <w:t xml:space="preserve"> P</w:t>
      </w:r>
      <w:r w:rsidR="000F33A4" w:rsidRPr="002E1C43">
        <w:rPr>
          <w:i/>
          <w:lang w:val="en-GB"/>
        </w:rPr>
        <w:t xml:space="preserve"> </w:t>
      </w:r>
      <w:r w:rsidR="000F33A4" w:rsidRPr="002E1C43">
        <w:rPr>
          <w:lang w:val="en-GB"/>
        </w:rPr>
        <w:t xml:space="preserve"> (es:</w:t>
      </w:r>
      <w:r w:rsidR="000F33A4" w:rsidRPr="002E1C43">
        <w:rPr>
          <w:i/>
          <w:lang w:val="en-GB"/>
        </w:rPr>
        <w:t xml:space="preserve"> </w:t>
      </w:r>
      <w:r w:rsidR="002E1C43" w:rsidRPr="002E1C43">
        <w:rPr>
          <w:i/>
          <w:lang w:val="en-GB"/>
        </w:rPr>
        <w:t xml:space="preserve">every man </w:t>
      </w:r>
      <w:r w:rsidR="002E1C43">
        <w:rPr>
          <w:i/>
          <w:lang w:val="en-GB"/>
        </w:rPr>
        <w:t>is generous</w:t>
      </w:r>
      <w:r w:rsidR="000F33A4" w:rsidRPr="002E1C43">
        <w:rPr>
          <w:lang w:val="en-GB"/>
        </w:rPr>
        <w:t>)</w:t>
      </w:r>
      <w:r w:rsidR="000F33A4" w:rsidRPr="002E1C43">
        <w:rPr>
          <w:i/>
          <w:lang w:val="en-GB"/>
        </w:rPr>
        <w:t xml:space="preserve"> </w:t>
      </w:r>
    </w:p>
    <w:p w14:paraId="0342808A" w14:textId="3D5730E4" w:rsidR="000F33A4" w:rsidRPr="002E1C43" w:rsidRDefault="004C1C69" w:rsidP="000F33A4">
      <w:pPr>
        <w:ind w:left="720"/>
        <w:rPr>
          <w:lang w:val="en-GB"/>
        </w:rPr>
      </w:pPr>
      <w:r w:rsidRPr="002E1C43">
        <w:rPr>
          <w:rFonts w:ascii="Times New Roman" w:hAnsi="Times New Roman" w:cs="Times New Roman"/>
          <w:sz w:val="28"/>
          <w:szCs w:val="28"/>
          <w:lang w:val="en-GB"/>
        </w:rPr>
        <w:t>I</w:t>
      </w:r>
      <w:r w:rsidR="000F33A4" w:rsidRPr="002E1C43">
        <w:rPr>
          <w:lang w:val="en-GB"/>
        </w:rPr>
        <w:t xml:space="preserve"> </w:t>
      </w:r>
      <w:r w:rsidR="003E242E">
        <w:rPr>
          <w:lang w:val="en-GB"/>
        </w:rPr>
        <w:t>-</w:t>
      </w:r>
      <w:r w:rsidR="000F33A4" w:rsidRPr="002E1C43">
        <w:rPr>
          <w:lang w:val="en-GB"/>
        </w:rPr>
        <w:t xml:space="preserve"> </w:t>
      </w:r>
      <w:proofErr w:type="spellStart"/>
      <w:r w:rsidR="003E242E">
        <w:rPr>
          <w:u w:val="single"/>
          <w:lang w:val="en-GB"/>
        </w:rPr>
        <w:t xml:space="preserve">particular </w:t>
      </w:r>
      <w:r w:rsidR="003E242E">
        <w:rPr>
          <w:u w:val="single"/>
          <w:lang w:val="en-GB"/>
        </w:rPr>
        <w:t>affirmativ</w:t>
      </w:r>
      <w:proofErr w:type="spellEnd"/>
      <w:r w:rsidR="003E242E">
        <w:rPr>
          <w:u w:val="single"/>
          <w:lang w:val="en-GB"/>
        </w:rPr>
        <w:t>e</w:t>
      </w:r>
      <w:r w:rsidR="000F33A4" w:rsidRPr="002E1C43">
        <w:rPr>
          <w:lang w:val="en-GB"/>
        </w:rPr>
        <w:t xml:space="preserve">: </w:t>
      </w:r>
      <w:r w:rsidR="002E1C43" w:rsidRPr="002E1C43">
        <w:rPr>
          <w:i/>
          <w:lang w:val="en-GB"/>
        </w:rPr>
        <w:t>some</w:t>
      </w:r>
      <w:r w:rsidR="000F33A4" w:rsidRPr="002E1C43">
        <w:rPr>
          <w:i/>
          <w:lang w:val="en-GB"/>
        </w:rPr>
        <w:t xml:space="preserve"> S </w:t>
      </w:r>
      <w:r w:rsidR="002E1C43" w:rsidRPr="002E1C43">
        <w:rPr>
          <w:i/>
          <w:lang w:val="en-GB"/>
        </w:rPr>
        <w:t>is</w:t>
      </w:r>
      <w:r w:rsidR="000F33A4" w:rsidRPr="002E1C43">
        <w:rPr>
          <w:i/>
          <w:lang w:val="en-GB"/>
        </w:rPr>
        <w:t xml:space="preserve"> P</w:t>
      </w:r>
      <w:r w:rsidR="000F33A4" w:rsidRPr="002E1C43">
        <w:rPr>
          <w:lang w:val="en-GB"/>
        </w:rPr>
        <w:t xml:space="preserve"> (es:</w:t>
      </w:r>
      <w:r w:rsidR="000F33A4" w:rsidRPr="002E1C43">
        <w:rPr>
          <w:i/>
          <w:lang w:val="en-GB"/>
        </w:rPr>
        <w:t xml:space="preserve"> </w:t>
      </w:r>
      <w:r w:rsidR="002E1C43" w:rsidRPr="002E1C43">
        <w:rPr>
          <w:i/>
          <w:lang w:val="en-GB"/>
        </w:rPr>
        <w:t>some man is</w:t>
      </w:r>
      <w:r w:rsidR="00A73453" w:rsidRPr="002E1C43">
        <w:rPr>
          <w:i/>
          <w:lang w:val="en-GB"/>
        </w:rPr>
        <w:t xml:space="preserve"> </w:t>
      </w:r>
      <w:r w:rsidR="002E1C43">
        <w:rPr>
          <w:i/>
          <w:lang w:val="en-GB"/>
        </w:rPr>
        <w:t>generous</w:t>
      </w:r>
      <w:r w:rsidR="000F33A4" w:rsidRPr="002E1C43">
        <w:rPr>
          <w:lang w:val="en-GB"/>
        </w:rPr>
        <w:t>)</w:t>
      </w:r>
    </w:p>
    <w:p w14:paraId="326BAECC" w14:textId="32ED44DC" w:rsidR="006D7F85" w:rsidRPr="002E1C43" w:rsidRDefault="004C1C69" w:rsidP="006D7F85">
      <w:pPr>
        <w:ind w:left="720"/>
        <w:rPr>
          <w:lang w:val="en-GB"/>
        </w:rPr>
      </w:pPr>
      <w:r w:rsidRPr="002E1C43">
        <w:rPr>
          <w:rFonts w:ascii="Times New Roman" w:hAnsi="Times New Roman" w:cs="Times New Roman"/>
          <w:sz w:val="28"/>
          <w:szCs w:val="28"/>
          <w:lang w:val="en-GB"/>
        </w:rPr>
        <w:t>E</w:t>
      </w:r>
      <w:r w:rsidR="006D7F85" w:rsidRPr="002E1C43">
        <w:rPr>
          <w:lang w:val="en-GB"/>
        </w:rPr>
        <w:t xml:space="preserve"> - </w:t>
      </w:r>
      <w:r w:rsidR="003E242E">
        <w:rPr>
          <w:u w:val="single"/>
          <w:lang w:val="en-GB"/>
        </w:rPr>
        <w:t>universal</w:t>
      </w:r>
      <w:r w:rsidR="003E242E" w:rsidRPr="002E1C43">
        <w:rPr>
          <w:u w:val="single"/>
          <w:lang w:val="en-GB"/>
        </w:rPr>
        <w:t xml:space="preserve"> </w:t>
      </w:r>
      <w:r w:rsidR="003E242E">
        <w:rPr>
          <w:u w:val="single"/>
          <w:lang w:val="en-GB"/>
        </w:rPr>
        <w:t>negative</w:t>
      </w:r>
      <w:r w:rsidR="006D7F85" w:rsidRPr="002E1C43">
        <w:rPr>
          <w:lang w:val="en-GB"/>
        </w:rPr>
        <w:t xml:space="preserve">: </w:t>
      </w:r>
      <w:r w:rsidR="002E1C43" w:rsidRPr="002E1C43">
        <w:rPr>
          <w:i/>
          <w:lang w:val="en-GB"/>
        </w:rPr>
        <w:t>no</w:t>
      </w:r>
      <w:r w:rsidR="006D7F85" w:rsidRPr="002E1C43">
        <w:rPr>
          <w:i/>
          <w:lang w:val="en-GB"/>
        </w:rPr>
        <w:t xml:space="preserve"> S </w:t>
      </w:r>
      <w:r w:rsidR="002E1C43" w:rsidRPr="002E1C43">
        <w:rPr>
          <w:i/>
          <w:lang w:val="en-GB"/>
        </w:rPr>
        <w:t>is</w:t>
      </w:r>
      <w:r w:rsidR="006D7F85" w:rsidRPr="002E1C43">
        <w:rPr>
          <w:i/>
          <w:lang w:val="en-GB"/>
        </w:rPr>
        <w:t xml:space="preserve"> P</w:t>
      </w:r>
      <w:r w:rsidR="000F33A4" w:rsidRPr="002E1C43">
        <w:rPr>
          <w:lang w:val="en-GB"/>
        </w:rPr>
        <w:t xml:space="preserve"> (es:</w:t>
      </w:r>
      <w:r w:rsidR="000F33A4" w:rsidRPr="002E1C43">
        <w:rPr>
          <w:i/>
          <w:lang w:val="en-GB"/>
        </w:rPr>
        <w:t xml:space="preserve"> </w:t>
      </w:r>
      <w:r w:rsidR="002E1C43" w:rsidRPr="002E1C43">
        <w:rPr>
          <w:i/>
          <w:lang w:val="en-GB"/>
        </w:rPr>
        <w:t>no</w:t>
      </w:r>
      <w:r w:rsidR="000F33A4" w:rsidRPr="002E1C43">
        <w:rPr>
          <w:i/>
          <w:lang w:val="en-GB"/>
        </w:rPr>
        <w:t xml:space="preserve"> </w:t>
      </w:r>
      <w:r w:rsidR="002E1C43" w:rsidRPr="002E1C43">
        <w:rPr>
          <w:i/>
          <w:lang w:val="en-GB"/>
        </w:rPr>
        <w:t>man is</w:t>
      </w:r>
      <w:r w:rsidR="00A73453" w:rsidRPr="002E1C43">
        <w:rPr>
          <w:i/>
          <w:lang w:val="en-GB"/>
        </w:rPr>
        <w:t xml:space="preserve"> </w:t>
      </w:r>
      <w:r w:rsidR="002E1C43">
        <w:rPr>
          <w:i/>
          <w:lang w:val="en-GB"/>
        </w:rPr>
        <w:t>generous</w:t>
      </w:r>
      <w:r w:rsidR="000F33A4" w:rsidRPr="002E1C43">
        <w:rPr>
          <w:lang w:val="en-GB"/>
        </w:rPr>
        <w:t>)</w:t>
      </w:r>
    </w:p>
    <w:p w14:paraId="1EEB071E" w14:textId="282B9FDB" w:rsidR="006D7F85" w:rsidRPr="002E1C43" w:rsidRDefault="004C1C69" w:rsidP="006D7F85">
      <w:pPr>
        <w:ind w:left="720"/>
        <w:rPr>
          <w:lang w:val="en-GB"/>
        </w:rPr>
      </w:pPr>
      <w:r w:rsidRPr="002E1C43">
        <w:rPr>
          <w:rFonts w:ascii="Times New Roman" w:hAnsi="Times New Roman" w:cs="Times New Roman"/>
          <w:sz w:val="28"/>
          <w:szCs w:val="28"/>
          <w:lang w:val="en-GB"/>
        </w:rPr>
        <w:t>O</w:t>
      </w:r>
      <w:r w:rsidR="006D7F85" w:rsidRPr="002E1C43">
        <w:rPr>
          <w:lang w:val="en-GB"/>
        </w:rPr>
        <w:t xml:space="preserve"> - </w:t>
      </w:r>
      <w:r w:rsidR="003E242E">
        <w:rPr>
          <w:u w:val="single"/>
          <w:lang w:val="en-GB"/>
        </w:rPr>
        <w:t xml:space="preserve">particular </w:t>
      </w:r>
      <w:r w:rsidR="006D7F85" w:rsidRPr="002E1C43">
        <w:rPr>
          <w:u w:val="single"/>
          <w:lang w:val="en-GB"/>
        </w:rPr>
        <w:t>negativ</w:t>
      </w:r>
      <w:r w:rsidR="003E242E">
        <w:rPr>
          <w:u w:val="single"/>
          <w:lang w:val="en-GB"/>
        </w:rPr>
        <w:t>e</w:t>
      </w:r>
      <w:r w:rsidR="006D7F85" w:rsidRPr="002E1C43">
        <w:rPr>
          <w:lang w:val="en-GB"/>
        </w:rPr>
        <w:t xml:space="preserve">: </w:t>
      </w:r>
      <w:r w:rsidR="002E1C43" w:rsidRPr="002E1C43">
        <w:rPr>
          <w:i/>
          <w:lang w:val="en-GB"/>
        </w:rPr>
        <w:t>some</w:t>
      </w:r>
      <w:r w:rsidR="006D7F85" w:rsidRPr="002E1C43">
        <w:rPr>
          <w:i/>
          <w:lang w:val="en-GB"/>
        </w:rPr>
        <w:t xml:space="preserve"> S </w:t>
      </w:r>
      <w:r w:rsidR="002E1C43" w:rsidRPr="002E1C43">
        <w:rPr>
          <w:i/>
          <w:lang w:val="en-GB"/>
        </w:rPr>
        <w:t>is not</w:t>
      </w:r>
      <w:r w:rsidR="006D7F85" w:rsidRPr="002E1C43">
        <w:rPr>
          <w:i/>
          <w:lang w:val="en-GB"/>
        </w:rPr>
        <w:t xml:space="preserve"> </w:t>
      </w:r>
      <w:r w:rsidR="00F75E7B" w:rsidRPr="002E1C43">
        <w:rPr>
          <w:i/>
          <w:lang w:val="en-GB"/>
        </w:rPr>
        <w:t>P</w:t>
      </w:r>
      <w:r w:rsidR="000F33A4" w:rsidRPr="002E1C43">
        <w:rPr>
          <w:lang w:val="en-GB"/>
        </w:rPr>
        <w:t xml:space="preserve"> (es:</w:t>
      </w:r>
      <w:r w:rsidR="000F33A4" w:rsidRPr="002E1C43">
        <w:rPr>
          <w:i/>
          <w:lang w:val="en-GB"/>
        </w:rPr>
        <w:t xml:space="preserve"> </w:t>
      </w:r>
      <w:r w:rsidR="002E1C43" w:rsidRPr="002E1C43">
        <w:rPr>
          <w:i/>
          <w:lang w:val="en-GB"/>
        </w:rPr>
        <w:t>some</w:t>
      </w:r>
      <w:r w:rsidR="000F33A4" w:rsidRPr="002E1C43">
        <w:rPr>
          <w:i/>
          <w:lang w:val="en-GB"/>
        </w:rPr>
        <w:t xml:space="preserve"> </w:t>
      </w:r>
      <w:r w:rsidR="002E1C43" w:rsidRPr="002E1C43">
        <w:rPr>
          <w:i/>
          <w:lang w:val="en-GB"/>
        </w:rPr>
        <w:t>man</w:t>
      </w:r>
      <w:r w:rsidR="000F33A4" w:rsidRPr="002E1C43">
        <w:rPr>
          <w:i/>
          <w:lang w:val="en-GB"/>
        </w:rPr>
        <w:t xml:space="preserve"> </w:t>
      </w:r>
      <w:r w:rsidR="002E1C43" w:rsidRPr="002E1C43">
        <w:rPr>
          <w:i/>
          <w:lang w:val="en-GB"/>
        </w:rPr>
        <w:t>is</w:t>
      </w:r>
      <w:r w:rsidR="002E1C43">
        <w:rPr>
          <w:i/>
          <w:lang w:val="en-GB"/>
        </w:rPr>
        <w:t xml:space="preserve"> not</w:t>
      </w:r>
      <w:r w:rsidR="000F33A4" w:rsidRPr="002E1C43">
        <w:rPr>
          <w:i/>
          <w:lang w:val="en-GB"/>
        </w:rPr>
        <w:t xml:space="preserve"> </w:t>
      </w:r>
      <w:r w:rsidR="002E1C43">
        <w:rPr>
          <w:i/>
          <w:lang w:val="en-GB"/>
        </w:rPr>
        <w:t>generous</w:t>
      </w:r>
      <w:r w:rsidR="000F33A4" w:rsidRPr="002E1C43">
        <w:rPr>
          <w:lang w:val="en-GB"/>
        </w:rPr>
        <w:t>)</w:t>
      </w:r>
    </w:p>
    <w:p w14:paraId="42EF7353" w14:textId="0BE10911" w:rsidR="006D7F85" w:rsidRPr="000C5E87" w:rsidRDefault="000C5E87" w:rsidP="006D7F85">
      <w:pPr>
        <w:rPr>
          <w:lang w:val="en-GB"/>
        </w:rPr>
      </w:pPr>
      <w:r w:rsidRPr="000C5E87">
        <w:rPr>
          <w:lang w:val="en-GB"/>
        </w:rPr>
        <w:t xml:space="preserve">where capital vowels were chosen by medieval Aristotelian logicians to designate the four types of </w:t>
      </w:r>
      <w:r>
        <w:rPr>
          <w:lang w:val="en-GB"/>
        </w:rPr>
        <w:t>statements</w:t>
      </w:r>
      <w:r w:rsidRPr="000C5E87">
        <w:rPr>
          <w:lang w:val="en-GB"/>
        </w:rPr>
        <w:t xml:space="preserve">, extracting them from the Latin words </w:t>
      </w:r>
      <w:r w:rsidRPr="00741283">
        <w:rPr>
          <w:b/>
          <w:bCs/>
          <w:lang w:val="en-GB"/>
        </w:rPr>
        <w:t>A</w:t>
      </w:r>
      <w:r w:rsidRPr="000C5E87">
        <w:rPr>
          <w:lang w:val="en-GB"/>
        </w:rPr>
        <w:t>df</w:t>
      </w:r>
      <w:r w:rsidRPr="00741283">
        <w:rPr>
          <w:b/>
          <w:bCs/>
          <w:lang w:val="en-GB"/>
        </w:rPr>
        <w:t>I</w:t>
      </w:r>
      <w:r w:rsidRPr="000C5E87">
        <w:rPr>
          <w:lang w:val="en-GB"/>
        </w:rPr>
        <w:t>rmo and n</w:t>
      </w:r>
      <w:r w:rsidRPr="00741283">
        <w:rPr>
          <w:b/>
          <w:bCs/>
          <w:lang w:val="en-GB"/>
        </w:rPr>
        <w:t>E</w:t>
      </w:r>
      <w:r w:rsidRPr="000C5E87">
        <w:rPr>
          <w:lang w:val="en-GB"/>
        </w:rPr>
        <w:t>g</w:t>
      </w:r>
      <w:r w:rsidRPr="00741283">
        <w:rPr>
          <w:b/>
          <w:bCs/>
          <w:lang w:val="en-GB"/>
        </w:rPr>
        <w:t>O</w:t>
      </w:r>
      <w:r w:rsidR="000F33A4" w:rsidRPr="000C5E87">
        <w:rPr>
          <w:lang w:val="en-GB"/>
        </w:rPr>
        <w:t>.</w:t>
      </w:r>
    </w:p>
    <w:p w14:paraId="0E006495" w14:textId="3CE25FB9" w:rsidR="00F761D8" w:rsidRPr="000C5E87" w:rsidRDefault="00741283" w:rsidP="006D7F85">
      <w:pPr>
        <w:rPr>
          <w:lang w:val="en-GB"/>
        </w:rPr>
      </w:pPr>
      <w:r w:rsidRPr="00741283">
        <w:rPr>
          <w:rStyle w:val="tlid-translation"/>
          <w:lang w:val="en"/>
        </w:rPr>
        <w:t>As you would probably expect</w:t>
      </w:r>
    </w:p>
    <w:p w14:paraId="639BF786" w14:textId="1C80E826" w:rsidR="00F761D8" w:rsidRPr="000C5E87" w:rsidRDefault="000C5E87" w:rsidP="00F13BE2">
      <w:pPr>
        <w:pStyle w:val="Paragrafoelenco"/>
        <w:numPr>
          <w:ilvl w:val="0"/>
          <w:numId w:val="9"/>
        </w:numPr>
        <w:rPr>
          <w:lang w:val="en-GB"/>
        </w:rPr>
      </w:pPr>
      <w:r w:rsidRPr="000C5E87">
        <w:rPr>
          <w:lang w:val="en-GB"/>
        </w:rPr>
        <w:t xml:space="preserve">in general or </w:t>
      </w:r>
      <w:r w:rsidRPr="000C5E87">
        <w:rPr>
          <w:u w:val="single"/>
          <w:lang w:val="en-GB"/>
        </w:rPr>
        <w:t>universal</w:t>
      </w:r>
      <w:r w:rsidRPr="000C5E87">
        <w:rPr>
          <w:lang w:val="en-GB"/>
        </w:rPr>
        <w:t xml:space="preserve"> statements, words like </w:t>
      </w:r>
      <w:r w:rsidRPr="000C5E87">
        <w:rPr>
          <w:i/>
          <w:iCs/>
          <w:lang w:val="en-GB"/>
        </w:rPr>
        <w:t>every</w:t>
      </w:r>
      <w:r w:rsidRPr="000C5E87">
        <w:rPr>
          <w:lang w:val="en-GB"/>
        </w:rPr>
        <w:t xml:space="preserve">, </w:t>
      </w:r>
      <w:r w:rsidRPr="000C5E87">
        <w:rPr>
          <w:i/>
          <w:iCs/>
          <w:lang w:val="en-GB"/>
        </w:rPr>
        <w:t>all</w:t>
      </w:r>
      <w:r w:rsidRPr="000C5E87">
        <w:rPr>
          <w:lang w:val="en-GB"/>
        </w:rPr>
        <w:t xml:space="preserve">, </w:t>
      </w:r>
      <w:r w:rsidRPr="000C5E87">
        <w:rPr>
          <w:i/>
          <w:iCs/>
          <w:lang w:val="en-GB"/>
        </w:rPr>
        <w:t>none</w:t>
      </w:r>
      <w:r w:rsidRPr="000C5E87">
        <w:rPr>
          <w:lang w:val="en-GB"/>
        </w:rPr>
        <w:t xml:space="preserve"> typically occur,</w:t>
      </w:r>
      <w:r w:rsidR="00F13BE2" w:rsidRPr="000C5E87">
        <w:rPr>
          <w:lang w:val="en-GB"/>
        </w:rPr>
        <w:t xml:space="preserve"> </w:t>
      </w:r>
    </w:p>
    <w:p w14:paraId="32BC1717" w14:textId="335E0B9C" w:rsidR="00F13BE2" w:rsidRPr="007066B3" w:rsidRDefault="007066B3" w:rsidP="00F13BE2">
      <w:pPr>
        <w:pStyle w:val="Paragrafoelenco"/>
        <w:numPr>
          <w:ilvl w:val="0"/>
          <w:numId w:val="9"/>
        </w:numPr>
        <w:rPr>
          <w:lang w:val="en-GB"/>
        </w:rPr>
      </w:pPr>
      <w:r>
        <w:rPr>
          <w:lang w:val="en-GB"/>
        </w:rPr>
        <w:t>in</w:t>
      </w:r>
      <w:r w:rsidR="00F13BE2" w:rsidRPr="007066B3">
        <w:rPr>
          <w:lang w:val="en-GB"/>
        </w:rPr>
        <w:t xml:space="preserve"> </w:t>
      </w:r>
      <w:r w:rsidRPr="007066B3">
        <w:rPr>
          <w:u w:val="single"/>
          <w:lang w:val="en-GB"/>
        </w:rPr>
        <w:t>particular</w:t>
      </w:r>
      <w:r w:rsidR="00F13BE2" w:rsidRPr="007066B3">
        <w:rPr>
          <w:lang w:val="en-GB"/>
        </w:rPr>
        <w:t xml:space="preserve"> </w:t>
      </w:r>
      <w:r w:rsidRPr="007066B3">
        <w:rPr>
          <w:lang w:val="en-GB"/>
        </w:rPr>
        <w:t xml:space="preserve">statements </w:t>
      </w:r>
      <w:r w:rsidRPr="000C5E87">
        <w:rPr>
          <w:lang w:val="en-GB"/>
        </w:rPr>
        <w:t>typically occur</w:t>
      </w:r>
      <w:r>
        <w:rPr>
          <w:lang w:val="en-GB"/>
        </w:rPr>
        <w:t xml:space="preserve"> words like</w:t>
      </w:r>
      <w:r w:rsidRPr="007066B3">
        <w:rPr>
          <w:i/>
          <w:lang w:val="en-GB"/>
        </w:rPr>
        <w:t xml:space="preserve"> </w:t>
      </w:r>
      <w:r w:rsidR="000C5E87" w:rsidRPr="007066B3">
        <w:rPr>
          <w:i/>
          <w:lang w:val="en-GB"/>
        </w:rPr>
        <w:t>some</w:t>
      </w:r>
      <w:r w:rsidR="00CE078A" w:rsidRPr="007066B3">
        <w:rPr>
          <w:lang w:val="en-GB"/>
        </w:rPr>
        <w:t xml:space="preserve"> </w:t>
      </w:r>
      <w:r w:rsidRPr="007066B3">
        <w:rPr>
          <w:rStyle w:val="tlid-translation"/>
          <w:lang w:val="en-GB"/>
        </w:rPr>
        <w:t>or names denoting specific individuals</w:t>
      </w:r>
      <w:r w:rsidR="00CE078A" w:rsidRPr="007066B3">
        <w:rPr>
          <w:lang w:val="en-GB"/>
        </w:rPr>
        <w:t>.</w:t>
      </w:r>
    </w:p>
    <w:p w14:paraId="3B425FC4" w14:textId="594B4912" w:rsidR="004A438F" w:rsidRPr="004A438F" w:rsidRDefault="004A438F" w:rsidP="006D7F85">
      <w:pPr>
        <w:rPr>
          <w:lang w:val="en-GB"/>
        </w:rPr>
      </w:pPr>
      <w:r>
        <w:rPr>
          <w:rStyle w:val="tlid-translation"/>
          <w:lang w:val="en"/>
        </w:rPr>
        <w:t xml:space="preserve">The same logicians have also invented an ingenious way of arranging the four types of categorical statements at the vertices of a </w:t>
      </w:r>
      <w:r w:rsidRPr="004A438F">
        <w:rPr>
          <w:rStyle w:val="tlid-translation"/>
          <w:i/>
          <w:iCs/>
          <w:lang w:val="en"/>
        </w:rPr>
        <w:t>s</w:t>
      </w:r>
      <w:r w:rsidRPr="004A438F">
        <w:rPr>
          <w:rStyle w:val="tlid-translation"/>
          <w:i/>
          <w:iCs/>
          <w:lang w:val="en"/>
        </w:rPr>
        <w:t>quare of opposition</w:t>
      </w:r>
    </w:p>
    <w:p w14:paraId="0E7998F2" w14:textId="54EED7D6" w:rsidR="004C1C69" w:rsidRDefault="004C1C69" w:rsidP="00A73453">
      <w:pPr>
        <w:jc w:val="center"/>
        <w:rPr>
          <w:lang w:val="it-IT"/>
        </w:rPr>
      </w:pPr>
      <w:r>
        <w:rPr>
          <w:noProof/>
          <w:lang w:val="it-IT"/>
        </w:rPr>
        <w:drawing>
          <wp:inline distT="0" distB="0" distL="0" distR="0" wp14:anchorId="69DB09A7" wp14:editId="27EDBF68">
            <wp:extent cx="3517200" cy="2318400"/>
            <wp:effectExtent l="0" t="0" r="7620" b="5715"/>
            <wp:docPr id="2" name="Immagine 2"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a.jpg"/>
                    <pic:cNvPicPr/>
                  </pic:nvPicPr>
                  <pic:blipFill>
                    <a:blip r:embed="rId5">
                      <a:extLst>
                        <a:ext uri="{28A0092B-C50C-407E-A947-70E740481C1C}">
                          <a14:useLocalDpi xmlns:a14="http://schemas.microsoft.com/office/drawing/2010/main" val="0"/>
                        </a:ext>
                      </a:extLst>
                    </a:blip>
                    <a:stretch>
                      <a:fillRect/>
                    </a:stretch>
                  </pic:blipFill>
                  <pic:spPr>
                    <a:xfrm>
                      <a:off x="0" y="0"/>
                      <a:ext cx="3517200" cy="2318400"/>
                    </a:xfrm>
                    <a:prstGeom prst="rect">
                      <a:avLst/>
                    </a:prstGeom>
                  </pic:spPr>
                </pic:pic>
              </a:graphicData>
            </a:graphic>
          </wp:inline>
        </w:drawing>
      </w:r>
    </w:p>
    <w:p w14:paraId="19FA4F9D" w14:textId="5C0F1D73" w:rsidR="00A73453" w:rsidRPr="00B24006" w:rsidRDefault="00B24006" w:rsidP="006D7F85">
      <w:pPr>
        <w:rPr>
          <w:lang w:val="en-GB"/>
        </w:rPr>
      </w:pPr>
      <w:r>
        <w:rPr>
          <w:lang w:val="en-GB"/>
        </w:rPr>
        <w:t>where</w:t>
      </w:r>
      <w:r w:rsidRPr="00B24006">
        <w:rPr>
          <w:lang w:val="en-GB"/>
        </w:rPr>
        <w:t xml:space="preserve"> sides and diagonals a</w:t>
      </w:r>
      <w:r>
        <w:rPr>
          <w:lang w:val="en-GB"/>
        </w:rPr>
        <w:t>re labelled as follows:</w:t>
      </w:r>
    </w:p>
    <w:p w14:paraId="0C537798" w14:textId="3F1CDE27" w:rsidR="00CE141E" w:rsidRPr="00B24006" w:rsidRDefault="00A73453" w:rsidP="00CE141E">
      <w:pPr>
        <w:ind w:left="720"/>
        <w:rPr>
          <w:lang w:val="en-GB"/>
        </w:rPr>
      </w:pPr>
      <w:r w:rsidRPr="00B24006">
        <w:rPr>
          <w:lang w:val="en-GB"/>
        </w:rPr>
        <w:t>A-E</w:t>
      </w:r>
      <w:r w:rsidR="00CE141E" w:rsidRPr="00B24006">
        <w:rPr>
          <w:lang w:val="en-GB"/>
        </w:rPr>
        <w:t xml:space="preserve"> </w:t>
      </w:r>
      <w:r w:rsidRPr="00B24006">
        <w:rPr>
          <w:lang w:val="en-GB"/>
        </w:rPr>
        <w:t xml:space="preserve"> </w:t>
      </w:r>
      <w:r w:rsidR="00CE141E" w:rsidRPr="00B24006">
        <w:rPr>
          <w:lang w:val="en-GB"/>
        </w:rPr>
        <w:t>“</w:t>
      </w:r>
      <w:r w:rsidRPr="00B24006">
        <w:rPr>
          <w:lang w:val="en-GB"/>
        </w:rPr>
        <w:t>contrari</w:t>
      </w:r>
      <w:r w:rsidR="00B24006" w:rsidRPr="00B24006">
        <w:rPr>
          <w:lang w:val="en-GB"/>
        </w:rPr>
        <w:t>es</w:t>
      </w:r>
      <w:r w:rsidR="00CE141E" w:rsidRPr="00B24006">
        <w:rPr>
          <w:lang w:val="en-GB"/>
        </w:rPr>
        <w:t>”:</w:t>
      </w:r>
      <w:r w:rsidRPr="00B24006">
        <w:rPr>
          <w:lang w:val="en-GB"/>
        </w:rPr>
        <w:t xml:space="preserve"> </w:t>
      </w:r>
      <w:r w:rsidR="00B24006" w:rsidRPr="00B24006">
        <w:rPr>
          <w:i/>
          <w:lang w:val="en-GB"/>
        </w:rPr>
        <w:t>the statements cannot both be true</w:t>
      </w:r>
    </w:p>
    <w:p w14:paraId="2361D79A" w14:textId="1470CBEC" w:rsidR="00CE141E" w:rsidRPr="00B24006" w:rsidRDefault="00CE141E" w:rsidP="00CE141E">
      <w:pPr>
        <w:ind w:left="720"/>
        <w:rPr>
          <w:lang w:val="en-GB"/>
        </w:rPr>
      </w:pPr>
      <w:r w:rsidRPr="00B24006">
        <w:rPr>
          <w:lang w:val="en-GB"/>
        </w:rPr>
        <w:t>I-O “</w:t>
      </w:r>
      <w:proofErr w:type="spellStart"/>
      <w:r w:rsidRPr="00B24006">
        <w:rPr>
          <w:lang w:val="en-GB"/>
        </w:rPr>
        <w:t>subcontrari</w:t>
      </w:r>
      <w:r w:rsidR="00B24006" w:rsidRPr="00B24006">
        <w:rPr>
          <w:lang w:val="en-GB"/>
        </w:rPr>
        <w:t>es</w:t>
      </w:r>
      <w:proofErr w:type="spellEnd"/>
      <w:r w:rsidRPr="00B24006">
        <w:rPr>
          <w:lang w:val="en-GB"/>
        </w:rPr>
        <w:t xml:space="preserve">”: </w:t>
      </w:r>
      <w:r w:rsidR="00B24006" w:rsidRPr="00B24006">
        <w:rPr>
          <w:i/>
          <w:lang w:val="en-GB"/>
        </w:rPr>
        <w:t xml:space="preserve">the statements cannot both be </w:t>
      </w:r>
      <w:r w:rsidRPr="00B24006">
        <w:rPr>
          <w:i/>
          <w:lang w:val="en-GB"/>
        </w:rPr>
        <w:t>fals</w:t>
      </w:r>
      <w:r w:rsidR="00B24006">
        <w:rPr>
          <w:i/>
          <w:lang w:val="en-GB"/>
        </w:rPr>
        <w:t>e</w:t>
      </w:r>
    </w:p>
    <w:p w14:paraId="76644BE1" w14:textId="0A6E6A53" w:rsidR="00CE141E" w:rsidRPr="00B24006" w:rsidRDefault="00CE141E" w:rsidP="00CE141E">
      <w:pPr>
        <w:ind w:left="720"/>
        <w:rPr>
          <w:i/>
          <w:iCs/>
          <w:lang w:val="en-GB"/>
        </w:rPr>
      </w:pPr>
      <w:r w:rsidRPr="00B24006">
        <w:rPr>
          <w:lang w:val="en-GB"/>
        </w:rPr>
        <w:t>A-I e E-O “subaltern</w:t>
      </w:r>
      <w:r w:rsidR="00B24006" w:rsidRPr="00B24006">
        <w:rPr>
          <w:lang w:val="en-GB"/>
        </w:rPr>
        <w:t>s</w:t>
      </w:r>
      <w:r w:rsidRPr="00B24006">
        <w:rPr>
          <w:lang w:val="en-GB"/>
        </w:rPr>
        <w:t xml:space="preserve">”: </w:t>
      </w:r>
      <w:r w:rsidR="00B24006" w:rsidRPr="00B24006">
        <w:rPr>
          <w:rStyle w:val="tlid-translation"/>
          <w:i/>
          <w:iCs/>
          <w:lang w:val="en"/>
        </w:rPr>
        <w:t>the particular statement of each pair can be inferred from the general one</w:t>
      </w:r>
    </w:p>
    <w:p w14:paraId="3CA4FEFF" w14:textId="4DC51C90" w:rsidR="00CE141E" w:rsidRPr="00B24006" w:rsidRDefault="00CE141E" w:rsidP="00CE141E">
      <w:pPr>
        <w:ind w:left="720"/>
        <w:rPr>
          <w:lang w:val="en-GB"/>
        </w:rPr>
      </w:pPr>
      <w:r w:rsidRPr="00B24006">
        <w:rPr>
          <w:lang w:val="en-GB"/>
        </w:rPr>
        <w:t>A-O e E-I “contrad</w:t>
      </w:r>
      <w:r w:rsidR="00B24006" w:rsidRPr="00B24006">
        <w:rPr>
          <w:lang w:val="en-GB"/>
        </w:rPr>
        <w:t>ictories</w:t>
      </w:r>
      <w:r w:rsidRPr="00B24006">
        <w:rPr>
          <w:lang w:val="en-GB"/>
        </w:rPr>
        <w:t>”</w:t>
      </w:r>
      <w:r w:rsidR="00FB645D" w:rsidRPr="00B24006">
        <w:rPr>
          <w:lang w:val="en-GB"/>
        </w:rPr>
        <w:t xml:space="preserve">: </w:t>
      </w:r>
      <w:r w:rsidR="00B24006" w:rsidRPr="00B24006">
        <w:rPr>
          <w:rStyle w:val="tlid-translation"/>
          <w:i/>
          <w:iCs/>
          <w:lang w:val="en"/>
        </w:rPr>
        <w:t>the elements of each pair have opposite truth values</w:t>
      </w:r>
    </w:p>
    <w:p w14:paraId="3D5E373C" w14:textId="174C107E" w:rsidR="003235D9" w:rsidRPr="003235D9" w:rsidRDefault="003235D9" w:rsidP="003235D9">
      <w:pPr>
        <w:rPr>
          <w:lang w:val="en-GB"/>
        </w:rPr>
      </w:pPr>
      <w:r>
        <w:rPr>
          <w:lang w:val="en-GB"/>
        </w:rPr>
        <w:t>We</w:t>
      </w:r>
      <w:r w:rsidRPr="003235D9">
        <w:rPr>
          <w:lang w:val="en-GB"/>
        </w:rPr>
        <w:t xml:space="preserve"> can consider </w:t>
      </w:r>
      <w:r>
        <w:rPr>
          <w:lang w:val="en-GB"/>
        </w:rPr>
        <w:t>t</w:t>
      </w:r>
      <w:r w:rsidRPr="003235D9">
        <w:rPr>
          <w:lang w:val="en-GB"/>
        </w:rPr>
        <w:t>he above constraints, between statements having the same subject and the same predicate, but different scope (universal or particular) and different sign (presence or absence of negation), as criteria for deciding on the validity or otherwise of the many types of syllogism that are obtained by combining in all possible ways categorical statements: universal and particular statements, affirmative and negative.</w:t>
      </w:r>
    </w:p>
    <w:p w14:paraId="7B0B9EF2" w14:textId="1348B68F" w:rsidR="00892EF4" w:rsidRPr="00C06BC4" w:rsidRDefault="00C06BC4" w:rsidP="00892EF4">
      <w:pPr>
        <w:pStyle w:val="Titolo2"/>
        <w:rPr>
          <w:lang w:val="en-GB"/>
        </w:rPr>
      </w:pPr>
      <w:r>
        <w:rPr>
          <w:rStyle w:val="tlid-translation"/>
          <w:lang w:val="en"/>
        </w:rPr>
        <w:t>Syllogism and syllogisms</w:t>
      </w:r>
    </w:p>
    <w:p w14:paraId="25B854EF" w14:textId="124FCF58" w:rsidR="00C06BC4" w:rsidRPr="00C06BC4" w:rsidRDefault="00C06BC4" w:rsidP="00892EF4">
      <w:pPr>
        <w:rPr>
          <w:lang w:val="en-GB"/>
        </w:rPr>
      </w:pPr>
      <w:r>
        <w:rPr>
          <w:rStyle w:val="tlid-translation"/>
          <w:lang w:val="en"/>
        </w:rPr>
        <w:t xml:space="preserve">The reasoning on Socrates which, as a man, is mortal, constitutes an example of </w:t>
      </w:r>
      <w:r w:rsidRPr="00C06BC4">
        <w:rPr>
          <w:rStyle w:val="tlid-translation"/>
          <w:i/>
          <w:iCs/>
          <w:lang w:val="en"/>
        </w:rPr>
        <w:t>syllogism</w:t>
      </w:r>
      <w:r>
        <w:rPr>
          <w:rStyle w:val="tlid-translation"/>
          <w:lang w:val="en"/>
        </w:rPr>
        <w:t xml:space="preserve">. There is a whole family of forms of demonstrative reasoning, initially studied by Aristotle and called </w:t>
      </w:r>
      <w:r w:rsidRPr="00C06BC4">
        <w:rPr>
          <w:rStyle w:val="tlid-translation"/>
          <w:i/>
          <w:iCs/>
          <w:lang w:val="en"/>
        </w:rPr>
        <w:t>categorical syllogisms</w:t>
      </w:r>
      <w:r>
        <w:rPr>
          <w:rStyle w:val="tlid-translation"/>
          <w:lang w:val="en"/>
        </w:rPr>
        <w:t xml:space="preserve">, which have in common the following </w:t>
      </w:r>
      <w:r w:rsidRPr="00C06BC4">
        <w:rPr>
          <w:rStyle w:val="tlid-translation"/>
          <w:i/>
          <w:iCs/>
          <w:lang w:val="en"/>
        </w:rPr>
        <w:t>general characteristics</w:t>
      </w:r>
      <w:r>
        <w:rPr>
          <w:rStyle w:val="tlid-translation"/>
          <w:lang w:val="en"/>
        </w:rPr>
        <w:t>:</w:t>
      </w:r>
    </w:p>
    <w:p w14:paraId="294E8F6E" w14:textId="0983E36B" w:rsidR="003C38C6" w:rsidRPr="003C38C6" w:rsidRDefault="00E444CE" w:rsidP="00B07C94">
      <w:pPr>
        <w:pStyle w:val="Paragrafoelenco"/>
        <w:numPr>
          <w:ilvl w:val="0"/>
          <w:numId w:val="8"/>
        </w:numPr>
        <w:rPr>
          <w:lang w:val="en-GB"/>
        </w:rPr>
      </w:pPr>
      <w:r>
        <w:rPr>
          <w:rStyle w:val="tlid-translation"/>
          <w:lang w:val="en"/>
        </w:rPr>
        <w:lastRenderedPageBreak/>
        <w:t xml:space="preserve">they </w:t>
      </w:r>
      <w:r w:rsidR="003C38C6">
        <w:rPr>
          <w:rStyle w:val="tlid-translation"/>
          <w:lang w:val="en"/>
        </w:rPr>
        <w:t xml:space="preserve">concatenate </w:t>
      </w:r>
      <w:r w:rsidR="003C38C6" w:rsidRPr="003C38C6">
        <w:rPr>
          <w:rStyle w:val="tlid-translation"/>
          <w:u w:val="single"/>
          <w:lang w:val="en"/>
        </w:rPr>
        <w:t>three categorical statements</w:t>
      </w:r>
      <w:r w:rsidR="003C38C6">
        <w:rPr>
          <w:rStyle w:val="tlid-translation"/>
          <w:lang w:val="en"/>
        </w:rPr>
        <w:t>, which must include a premise of universal scope</w:t>
      </w:r>
      <w:r w:rsidR="003C38C6">
        <w:rPr>
          <w:rStyle w:val="tlid-translation"/>
          <w:lang w:val="en"/>
        </w:rPr>
        <w:t xml:space="preserve"> (</w:t>
      </w:r>
      <w:r w:rsidR="003C38C6" w:rsidRPr="003C38C6">
        <w:rPr>
          <w:rStyle w:val="tlid-translation"/>
          <w:i/>
          <w:iCs/>
          <w:lang w:val="en"/>
        </w:rPr>
        <w:t>major premise</w:t>
      </w:r>
      <w:r w:rsidR="003C38C6" w:rsidRPr="003C38C6">
        <w:rPr>
          <w:rStyle w:val="tlid-translation"/>
          <w:lang w:val="en"/>
        </w:rPr>
        <w:t>)</w:t>
      </w:r>
      <w:r w:rsidR="003C38C6">
        <w:rPr>
          <w:rStyle w:val="tlid-translation"/>
          <w:lang w:val="en"/>
        </w:rPr>
        <w:t>, a second premise</w:t>
      </w:r>
      <w:r w:rsidR="003C38C6">
        <w:rPr>
          <w:rStyle w:val="tlid-translation"/>
          <w:lang w:val="en"/>
        </w:rPr>
        <w:t xml:space="preserve"> (</w:t>
      </w:r>
      <w:r w:rsidR="003C38C6" w:rsidRPr="003C38C6">
        <w:rPr>
          <w:rStyle w:val="tlid-translation"/>
          <w:i/>
          <w:iCs/>
          <w:lang w:val="en"/>
        </w:rPr>
        <w:t>minor premise</w:t>
      </w:r>
      <w:r w:rsidR="003C38C6" w:rsidRPr="003C38C6">
        <w:rPr>
          <w:rStyle w:val="tlid-translation"/>
          <w:lang w:val="en"/>
        </w:rPr>
        <w:t>)</w:t>
      </w:r>
      <w:r w:rsidR="003C38C6">
        <w:rPr>
          <w:rStyle w:val="tlid-translation"/>
          <w:lang w:val="en"/>
        </w:rPr>
        <w:t xml:space="preserve"> and a </w:t>
      </w:r>
      <w:r w:rsidR="003C38C6" w:rsidRPr="003C38C6">
        <w:rPr>
          <w:rStyle w:val="tlid-translation"/>
          <w:i/>
          <w:iCs/>
          <w:lang w:val="en"/>
        </w:rPr>
        <w:t>conclusion</w:t>
      </w:r>
    </w:p>
    <w:p w14:paraId="726579ED" w14:textId="6613201C" w:rsidR="00463F1E" w:rsidRPr="003C38C6" w:rsidRDefault="003C38C6" w:rsidP="00B07C94">
      <w:pPr>
        <w:pStyle w:val="Paragrafoelenco"/>
        <w:numPr>
          <w:ilvl w:val="0"/>
          <w:numId w:val="8"/>
        </w:numPr>
        <w:rPr>
          <w:lang w:val="en-GB"/>
        </w:rPr>
      </w:pPr>
      <w:r w:rsidRPr="003C38C6">
        <w:rPr>
          <w:lang w:val="en-GB"/>
        </w:rPr>
        <w:t>at least one of the premises is affirmative, i.e. the premises cannot both be negative</w:t>
      </w:r>
    </w:p>
    <w:p w14:paraId="01E09768" w14:textId="6C963CA0" w:rsidR="00C35949" w:rsidRPr="003C38C6" w:rsidRDefault="003C38C6" w:rsidP="00B07C94">
      <w:pPr>
        <w:pStyle w:val="Paragrafoelenco"/>
        <w:numPr>
          <w:ilvl w:val="0"/>
          <w:numId w:val="8"/>
        </w:numPr>
        <w:rPr>
          <w:lang w:val="en-GB"/>
        </w:rPr>
      </w:pPr>
      <w:r>
        <w:rPr>
          <w:rStyle w:val="tlid-translation"/>
          <w:lang w:val="en"/>
        </w:rPr>
        <w:t>each of the terms that occur in the conclusion must also occur in one of the premises</w:t>
      </w:r>
    </w:p>
    <w:p w14:paraId="6191048C" w14:textId="2DAC95F6" w:rsidR="0072522E" w:rsidRPr="003C38C6" w:rsidRDefault="003C38C6" w:rsidP="00B07C94">
      <w:pPr>
        <w:pStyle w:val="Paragrafoelenco"/>
        <w:numPr>
          <w:ilvl w:val="0"/>
          <w:numId w:val="8"/>
        </w:numPr>
        <w:rPr>
          <w:lang w:val="en-GB"/>
        </w:rPr>
      </w:pPr>
      <w:r w:rsidRPr="003C38C6">
        <w:rPr>
          <w:lang w:val="en-GB"/>
        </w:rPr>
        <w:t>a</w:t>
      </w:r>
      <w:r w:rsidR="0072522E" w:rsidRPr="003C38C6">
        <w:rPr>
          <w:lang w:val="en-GB"/>
        </w:rPr>
        <w:t xml:space="preserve"> </w:t>
      </w:r>
      <w:r w:rsidRPr="003C38C6">
        <w:rPr>
          <w:i/>
          <w:lang w:val="en-GB"/>
        </w:rPr>
        <w:t>middle t</w:t>
      </w:r>
      <w:r w:rsidR="0072522E" w:rsidRPr="003C38C6">
        <w:rPr>
          <w:i/>
          <w:lang w:val="en-GB"/>
        </w:rPr>
        <w:t>erm</w:t>
      </w:r>
      <w:r w:rsidRPr="003C38C6">
        <w:rPr>
          <w:i/>
          <w:lang w:val="en-GB"/>
        </w:rPr>
        <w:t xml:space="preserve"> </w:t>
      </w:r>
      <w:r w:rsidRPr="003C38C6">
        <w:rPr>
          <w:iCs/>
          <w:lang w:val="en-GB"/>
        </w:rPr>
        <w:t>is needed</w:t>
      </w:r>
      <w:r w:rsidRPr="003C38C6">
        <w:rPr>
          <w:i/>
          <w:lang w:val="en-GB"/>
        </w:rPr>
        <w:t xml:space="preserve"> </w:t>
      </w:r>
      <w:r w:rsidR="0072522E" w:rsidRPr="003C38C6">
        <w:rPr>
          <w:lang w:val="en-GB"/>
        </w:rPr>
        <w:t>occ</w:t>
      </w:r>
      <w:r w:rsidRPr="003C38C6">
        <w:rPr>
          <w:lang w:val="en-GB"/>
        </w:rPr>
        <w:t>urring</w:t>
      </w:r>
      <w:r w:rsidR="0072522E" w:rsidRPr="003C38C6">
        <w:rPr>
          <w:lang w:val="en-GB"/>
        </w:rPr>
        <w:t xml:space="preserve"> in </w:t>
      </w:r>
      <w:r>
        <w:rPr>
          <w:rStyle w:val="tlid-translation"/>
          <w:lang w:val="en"/>
        </w:rPr>
        <w:t>in both premises</w:t>
      </w:r>
    </w:p>
    <w:p w14:paraId="0E723A81" w14:textId="7854F034" w:rsidR="00C35949" w:rsidRPr="003C38C6" w:rsidRDefault="003C38C6" w:rsidP="00B07C94">
      <w:pPr>
        <w:pStyle w:val="Paragrafoelenco"/>
        <w:numPr>
          <w:ilvl w:val="0"/>
          <w:numId w:val="8"/>
        </w:numPr>
        <w:rPr>
          <w:lang w:val="en-GB"/>
        </w:rPr>
      </w:pPr>
      <w:r w:rsidRPr="003C38C6">
        <w:rPr>
          <w:lang w:val="en-GB"/>
        </w:rPr>
        <w:t>if one of the premises is negative, the conclusion will also be negative</w:t>
      </w:r>
    </w:p>
    <w:p w14:paraId="1CBF25D7" w14:textId="70A9FE63" w:rsidR="00463F1E" w:rsidRPr="00E444CE" w:rsidRDefault="00E444CE" w:rsidP="00B07C94">
      <w:pPr>
        <w:pStyle w:val="Paragrafoelenco"/>
        <w:numPr>
          <w:ilvl w:val="0"/>
          <w:numId w:val="8"/>
        </w:numPr>
        <w:rPr>
          <w:lang w:val="en-GB"/>
        </w:rPr>
      </w:pPr>
      <w:r>
        <w:rPr>
          <w:rStyle w:val="tlid-translation"/>
          <w:lang w:val="en"/>
        </w:rPr>
        <w:t>the conclusion has the same "strength" as the "weaker" premise: it is sufficient that a premise is particular for the conclusion to be particular; but if both premises are universal, the conclusion must also be universal</w:t>
      </w:r>
      <w:r>
        <w:rPr>
          <w:lang w:val="en-GB"/>
        </w:rPr>
        <w:t>.</w:t>
      </w:r>
    </w:p>
    <w:p w14:paraId="2CD0684D" w14:textId="09C23FAF" w:rsidR="00C06BC4" w:rsidRPr="00C06BC4" w:rsidRDefault="00E444CE" w:rsidP="00C06BC4">
      <w:pPr>
        <w:rPr>
          <w:lang w:val="en-GB"/>
        </w:rPr>
      </w:pPr>
      <w:r>
        <w:rPr>
          <w:lang w:val="en-GB"/>
        </w:rPr>
        <w:t>T</w:t>
      </w:r>
      <w:r w:rsidR="00C06BC4" w:rsidRPr="00C06BC4">
        <w:rPr>
          <w:lang w:val="en-GB"/>
        </w:rPr>
        <w:t>ry to re</w:t>
      </w:r>
      <w:r w:rsidR="00C06BC4">
        <w:rPr>
          <w:lang w:val="en-GB"/>
        </w:rPr>
        <w:t>-</w:t>
      </w:r>
      <w:r w:rsidR="00C06BC4" w:rsidRPr="00C06BC4">
        <w:rPr>
          <w:lang w:val="en-GB"/>
        </w:rPr>
        <w:t xml:space="preserve">read the syllogism on Socrates to realize that it respects these characteristics. </w:t>
      </w:r>
    </w:p>
    <w:p w14:paraId="4C13B958" w14:textId="103979E6" w:rsidR="00C06BC4" w:rsidRPr="00C06BC4" w:rsidRDefault="00C06BC4" w:rsidP="00C06BC4">
      <w:pPr>
        <w:rPr>
          <w:lang w:val="en-GB"/>
        </w:rPr>
      </w:pPr>
      <w:r w:rsidRPr="00C06BC4">
        <w:rPr>
          <w:lang w:val="en-GB"/>
        </w:rPr>
        <w:t xml:space="preserve">The main forms of Aristotelian syllogism, also known as </w:t>
      </w:r>
      <w:r w:rsidRPr="00C06BC4">
        <w:rPr>
          <w:i/>
          <w:iCs/>
          <w:lang w:val="en-GB"/>
        </w:rPr>
        <w:t>figures</w:t>
      </w:r>
      <w:r w:rsidRPr="00C06BC4">
        <w:rPr>
          <w:lang w:val="en-GB"/>
        </w:rPr>
        <w:t xml:space="preserve">, are distinguished by </w:t>
      </w:r>
      <w:r w:rsidRPr="00C06BC4">
        <w:rPr>
          <w:u w:val="single"/>
          <w:lang w:val="en-GB"/>
        </w:rPr>
        <w:t xml:space="preserve">the position of the </w:t>
      </w:r>
      <w:r w:rsidRPr="00C06BC4">
        <w:rPr>
          <w:i/>
          <w:iCs/>
          <w:u w:val="single"/>
          <w:lang w:val="en-GB"/>
        </w:rPr>
        <w:t>middle</w:t>
      </w:r>
      <w:r w:rsidRPr="00C06BC4">
        <w:rPr>
          <w:i/>
          <w:iCs/>
          <w:u w:val="single"/>
          <w:lang w:val="en-GB"/>
        </w:rPr>
        <w:t xml:space="preserve"> term</w:t>
      </w:r>
      <w:r w:rsidRPr="00C06BC4">
        <w:rPr>
          <w:lang w:val="en-GB"/>
        </w:rPr>
        <w:t xml:space="preserve"> within the premises. We briefly illustrate three of them; of the fourth we provide only the characteristic scheme</w:t>
      </w:r>
      <w:r>
        <w:rPr>
          <w:lang w:val="en-GB"/>
        </w:rPr>
        <w:t>.</w:t>
      </w:r>
    </w:p>
    <w:p w14:paraId="36D5E0F4" w14:textId="4AFA9E7A" w:rsidR="007A3042" w:rsidRPr="000D6BB7" w:rsidRDefault="000D6BB7" w:rsidP="007A3042">
      <w:pPr>
        <w:pStyle w:val="Titolo2"/>
        <w:rPr>
          <w:lang w:val="en-GB"/>
        </w:rPr>
      </w:pPr>
      <w:r>
        <w:rPr>
          <w:rStyle w:val="tlid-translation"/>
          <w:lang w:val="en"/>
        </w:rPr>
        <w:t xml:space="preserve">The interpretation of syllogisms in </w:t>
      </w:r>
      <w:r w:rsidRPr="000D6BB7">
        <w:rPr>
          <w:rStyle w:val="tlid-translation"/>
          <w:i/>
          <w:iCs/>
          <w:lang w:val="en"/>
        </w:rPr>
        <w:t>extensional</w:t>
      </w:r>
      <w:r>
        <w:rPr>
          <w:rStyle w:val="tlid-translation"/>
          <w:lang w:val="en"/>
        </w:rPr>
        <w:t xml:space="preserve"> terms</w:t>
      </w:r>
    </w:p>
    <w:p w14:paraId="182482BE" w14:textId="6F4D1E75" w:rsidR="000D6BB7" w:rsidRPr="000D6BB7" w:rsidRDefault="000D6BB7" w:rsidP="007A3042">
      <w:pPr>
        <w:rPr>
          <w:lang w:val="en-GB"/>
        </w:rPr>
      </w:pPr>
      <w:r w:rsidRPr="000D6BB7">
        <w:rPr>
          <w:lang w:val="en-GB"/>
        </w:rPr>
        <w:t>The rules of syllogisms can be made intuitive by giving an</w:t>
      </w:r>
      <w:r w:rsidR="000E634E">
        <w:rPr>
          <w:lang w:val="en-GB"/>
        </w:rPr>
        <w:t xml:space="preserve"> </w:t>
      </w:r>
      <w:r w:rsidR="000E634E" w:rsidRPr="000E634E">
        <w:rPr>
          <w:i/>
          <w:iCs/>
          <w:lang w:val="en-GB"/>
        </w:rPr>
        <w:t>extensional</w:t>
      </w:r>
      <w:r w:rsidRPr="000D6BB7">
        <w:rPr>
          <w:lang w:val="en-GB"/>
        </w:rPr>
        <w:t xml:space="preserve"> interpretation in terms of </w:t>
      </w:r>
      <w:r w:rsidRPr="002B75AA">
        <w:rPr>
          <w:i/>
          <w:iCs/>
          <w:lang w:val="en-GB"/>
        </w:rPr>
        <w:t>sets</w:t>
      </w:r>
      <w:r w:rsidRPr="000D6BB7">
        <w:rPr>
          <w:lang w:val="en-GB"/>
        </w:rPr>
        <w:t xml:space="preserve"> and a </w:t>
      </w:r>
      <w:r w:rsidR="000E634E">
        <w:rPr>
          <w:lang w:val="en-GB"/>
        </w:rPr>
        <w:t xml:space="preserve">set </w:t>
      </w:r>
      <w:r w:rsidRPr="000D6BB7">
        <w:rPr>
          <w:lang w:val="en-GB"/>
        </w:rPr>
        <w:t xml:space="preserve">representation with the </w:t>
      </w:r>
      <w:r w:rsidRPr="002B75AA">
        <w:rPr>
          <w:i/>
          <w:iCs/>
          <w:lang w:val="en-GB"/>
        </w:rPr>
        <w:t>Venn</w:t>
      </w:r>
      <w:r w:rsidR="000E634E">
        <w:rPr>
          <w:i/>
          <w:iCs/>
          <w:lang w:val="en-GB"/>
        </w:rPr>
        <w:t xml:space="preserve"> diagrams</w:t>
      </w:r>
      <w:r w:rsidR="00CE078A" w:rsidRPr="000D6BB7">
        <w:rPr>
          <w:lang w:val="en-GB"/>
        </w:rPr>
        <w:t>.</w:t>
      </w:r>
      <w:r>
        <w:rPr>
          <w:lang w:val="en-GB"/>
        </w:rPr>
        <w:t xml:space="preserve"> </w:t>
      </w:r>
      <w:r w:rsidR="00BE15A3">
        <w:rPr>
          <w:lang w:val="en-GB"/>
        </w:rPr>
        <w:t xml:space="preserve">If we </w:t>
      </w:r>
      <w:r w:rsidR="000E634E">
        <w:rPr>
          <w:lang w:val="en-GB"/>
        </w:rPr>
        <w:t>label</w:t>
      </w:r>
      <w:r w:rsidR="00BE15A3">
        <w:rPr>
          <w:lang w:val="en-GB"/>
        </w:rPr>
        <w:t xml:space="preserve"> </w:t>
      </w:r>
      <w:r w:rsidR="00BE15A3" w:rsidRPr="000E634E">
        <w:rPr>
          <w:i/>
          <w:iCs/>
          <w:lang w:val="en-GB"/>
        </w:rPr>
        <w:t>A</w:t>
      </w:r>
      <w:r w:rsidR="00BE15A3">
        <w:rPr>
          <w:lang w:val="en-GB"/>
        </w:rPr>
        <w:t xml:space="preserve"> the set of the subjects of category </w:t>
      </w:r>
      <w:r w:rsidR="00BE15A3" w:rsidRPr="000E634E">
        <w:rPr>
          <w:i/>
          <w:iCs/>
          <w:lang w:val="en-GB"/>
        </w:rPr>
        <w:t>S</w:t>
      </w:r>
      <w:r w:rsidR="00BE15A3">
        <w:rPr>
          <w:lang w:val="en-GB"/>
        </w:rPr>
        <w:t xml:space="preserve"> and </w:t>
      </w:r>
      <w:r w:rsidR="000E634E">
        <w:rPr>
          <w:lang w:val="en-GB"/>
        </w:rPr>
        <w:t>label</w:t>
      </w:r>
      <w:r w:rsidR="00BE15A3">
        <w:rPr>
          <w:lang w:val="en-GB"/>
        </w:rPr>
        <w:t xml:space="preserve"> </w:t>
      </w:r>
      <w:r w:rsidR="000E634E" w:rsidRPr="000E634E">
        <w:rPr>
          <w:i/>
          <w:iCs/>
          <w:lang w:val="en-GB"/>
        </w:rPr>
        <w:t>B</w:t>
      </w:r>
      <w:r w:rsidR="00BE15A3">
        <w:rPr>
          <w:lang w:val="en-GB"/>
        </w:rPr>
        <w:t xml:space="preserve"> the set of subjects of category </w:t>
      </w:r>
      <w:r w:rsidR="00BE15A3" w:rsidRPr="000E634E">
        <w:rPr>
          <w:i/>
          <w:iCs/>
          <w:lang w:val="en-GB"/>
        </w:rPr>
        <w:t>P</w:t>
      </w:r>
      <w:r w:rsidR="00BE15A3">
        <w:rPr>
          <w:lang w:val="en-GB"/>
        </w:rPr>
        <w:t>, t</w:t>
      </w:r>
      <w:r w:rsidRPr="000D6BB7">
        <w:rPr>
          <w:lang w:val="en-GB"/>
        </w:rPr>
        <w:t>he following figure</w:t>
      </w:r>
      <w:r>
        <w:rPr>
          <w:lang w:val="en-GB"/>
        </w:rPr>
        <w:t xml:space="preserve">s provide </w:t>
      </w:r>
      <w:r w:rsidR="00BE15A3">
        <w:rPr>
          <w:lang w:val="en-GB"/>
        </w:rPr>
        <w:t>representations with Venn diagrams</w:t>
      </w:r>
      <w:r>
        <w:rPr>
          <w:lang w:val="en-GB"/>
        </w:rPr>
        <w:t xml:space="preserve"> </w:t>
      </w:r>
      <w:r w:rsidR="00BE15A3">
        <w:rPr>
          <w:lang w:val="en-GB"/>
        </w:rPr>
        <w:t>of</w:t>
      </w:r>
      <w:r>
        <w:rPr>
          <w:lang w:val="en-GB"/>
        </w:rPr>
        <w:t xml:space="preserve"> the </w:t>
      </w:r>
      <w:r w:rsidR="002B75AA">
        <w:rPr>
          <w:lang w:val="en-GB"/>
        </w:rPr>
        <w:t xml:space="preserve">four </w:t>
      </w:r>
      <w:r>
        <w:rPr>
          <w:lang w:val="en-GB"/>
        </w:rPr>
        <w:t xml:space="preserve">syllogism types at the vertices of the </w:t>
      </w:r>
      <w:r w:rsidRPr="002B75AA">
        <w:rPr>
          <w:i/>
          <w:iCs/>
          <w:lang w:val="en-GB"/>
        </w:rPr>
        <w:t>square of opposition</w:t>
      </w:r>
      <w:r w:rsidR="00696045">
        <w:rPr>
          <w:lang w:val="en-GB"/>
        </w:rPr>
        <w:t>.</w:t>
      </w:r>
    </w:p>
    <w:p w14:paraId="4ED0F5A4" w14:textId="77777777" w:rsidR="000D6BB7" w:rsidRPr="000D6BB7" w:rsidRDefault="000D6BB7" w:rsidP="007A3042">
      <w:pPr>
        <w:rPr>
          <w:lang w:val="en-GB"/>
        </w:rPr>
      </w:pPr>
    </w:p>
    <w:p w14:paraId="7E54D63E" w14:textId="416C6FB1" w:rsidR="000D6BB7" w:rsidRDefault="000D6BB7" w:rsidP="000D6BB7">
      <w:pPr>
        <w:jc w:val="center"/>
        <w:rPr>
          <w:lang w:val="it-IT"/>
        </w:rPr>
      </w:pPr>
      <w:r>
        <w:rPr>
          <w:noProof/>
          <w:lang w:val="it-IT"/>
        </w:rPr>
        <w:drawing>
          <wp:inline distT="0" distB="0" distL="0" distR="0" wp14:anchorId="7D5EE033" wp14:editId="4DE689CD">
            <wp:extent cx="4762500" cy="34766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0px-VennSyllogism.png"/>
                    <pic:cNvPicPr/>
                  </pic:nvPicPr>
                  <pic:blipFill>
                    <a:blip r:embed="rId6">
                      <a:extLst>
                        <a:ext uri="{28A0092B-C50C-407E-A947-70E740481C1C}">
                          <a14:useLocalDpi xmlns:a14="http://schemas.microsoft.com/office/drawing/2010/main" val="0"/>
                        </a:ext>
                      </a:extLst>
                    </a:blip>
                    <a:stretch>
                      <a:fillRect/>
                    </a:stretch>
                  </pic:blipFill>
                  <pic:spPr>
                    <a:xfrm>
                      <a:off x="0" y="0"/>
                      <a:ext cx="4762500" cy="3476625"/>
                    </a:xfrm>
                    <a:prstGeom prst="rect">
                      <a:avLst/>
                    </a:prstGeom>
                  </pic:spPr>
                </pic:pic>
              </a:graphicData>
            </a:graphic>
          </wp:inline>
        </w:drawing>
      </w:r>
    </w:p>
    <w:p w14:paraId="7805AE57" w14:textId="7A6050F7" w:rsidR="000D6BB7" w:rsidRPr="002B75AA" w:rsidRDefault="002B75AA" w:rsidP="000D6BB7">
      <w:pPr>
        <w:jc w:val="center"/>
        <w:rPr>
          <w:i/>
          <w:iCs/>
          <w:lang w:val="en-GB"/>
        </w:rPr>
      </w:pPr>
      <w:r w:rsidRPr="002B75AA">
        <w:rPr>
          <w:i/>
          <w:iCs/>
          <w:lang w:val="en-GB"/>
        </w:rPr>
        <w:t xml:space="preserve">Venn diagrams for the syllogism types in the </w:t>
      </w:r>
      <w:r w:rsidRPr="002B75AA">
        <w:rPr>
          <w:i/>
          <w:iCs/>
          <w:lang w:val="en-GB"/>
        </w:rPr>
        <w:t>square of opposition</w:t>
      </w:r>
      <w:r>
        <w:rPr>
          <w:i/>
          <w:iCs/>
          <w:lang w:val="en-GB"/>
        </w:rPr>
        <w:t xml:space="preserve"> – from [</w:t>
      </w:r>
      <w:r w:rsidR="00C06BC4">
        <w:rPr>
          <w:i/>
          <w:iCs/>
          <w:lang w:val="en-GB"/>
        </w:rPr>
        <w:t>5</w:t>
      </w:r>
      <w:r>
        <w:rPr>
          <w:i/>
          <w:iCs/>
          <w:lang w:val="en-GB"/>
        </w:rPr>
        <w:t>]</w:t>
      </w:r>
    </w:p>
    <w:p w14:paraId="6EDAE791" w14:textId="48191A3E" w:rsidR="00011CA7" w:rsidRDefault="00011CA7" w:rsidP="007A3042">
      <w:pPr>
        <w:rPr>
          <w:lang w:val="en-GB"/>
        </w:rPr>
      </w:pPr>
      <w:r>
        <w:rPr>
          <w:lang w:val="en-GB"/>
        </w:rPr>
        <w:t xml:space="preserve">Here is the mapping </w:t>
      </w:r>
      <w:r w:rsidR="00427ADB">
        <w:rPr>
          <w:lang w:val="en-GB"/>
        </w:rPr>
        <w:t>to</w:t>
      </w:r>
      <w:r>
        <w:rPr>
          <w:lang w:val="en-GB"/>
        </w:rPr>
        <w:t xml:space="preserve"> the formulation in terms of </w:t>
      </w:r>
      <w:r w:rsidR="00427ADB">
        <w:rPr>
          <w:lang w:val="en-GB"/>
        </w:rPr>
        <w:t>sets</w:t>
      </w:r>
      <w:r w:rsidR="00427ADB">
        <w:rPr>
          <w:lang w:val="en-GB"/>
        </w:rPr>
        <w:t xml:space="preserve"> from</w:t>
      </w:r>
      <w:r>
        <w:rPr>
          <w:lang w:val="en-GB"/>
        </w:rPr>
        <w:t xml:space="preserve"> that in terms of</w:t>
      </w:r>
      <w:r w:rsidR="00427ADB">
        <w:rPr>
          <w:lang w:val="en-GB"/>
        </w:rPr>
        <w:t xml:space="preserve"> </w:t>
      </w:r>
      <w:r w:rsidR="00427ADB">
        <w:rPr>
          <w:lang w:val="en-GB"/>
        </w:rPr>
        <w:t>categories</w:t>
      </w:r>
      <w:r w:rsidR="00427ADB">
        <w:rPr>
          <w:lang w:val="en-GB"/>
        </w:rPr>
        <w:t xml:space="preserve"> (in parentheses)</w:t>
      </w:r>
      <w:r>
        <w:rPr>
          <w:lang w:val="en-GB"/>
        </w:rPr>
        <w:t xml:space="preserve">: </w:t>
      </w:r>
    </w:p>
    <w:p w14:paraId="0462D5F2" w14:textId="1457295F" w:rsidR="001E77D5" w:rsidRPr="00011CA7" w:rsidRDefault="001E77D5" w:rsidP="00011CA7">
      <w:pPr>
        <w:pStyle w:val="Paragrafoelenco"/>
        <w:numPr>
          <w:ilvl w:val="0"/>
          <w:numId w:val="12"/>
        </w:numPr>
        <w:rPr>
          <w:lang w:val="en-GB"/>
        </w:rPr>
      </w:pPr>
      <w:r w:rsidRPr="00011CA7">
        <w:rPr>
          <w:lang w:val="en-GB"/>
        </w:rPr>
        <w:t xml:space="preserve">Figure 1: </w:t>
      </w:r>
      <w:r w:rsidR="00BE15A3" w:rsidRPr="00011CA7">
        <w:rPr>
          <w:i/>
          <w:iCs/>
          <w:lang w:val="en-GB"/>
        </w:rPr>
        <w:t>every element of A is an element of B</w:t>
      </w:r>
      <w:r w:rsidR="00E042F9" w:rsidRPr="00011CA7">
        <w:rPr>
          <w:lang w:val="en-GB"/>
        </w:rPr>
        <w:t xml:space="preserve"> (</w:t>
      </w:r>
      <w:r w:rsidR="00E042F9" w:rsidRPr="00011CA7">
        <w:rPr>
          <w:i/>
          <w:iCs/>
          <w:lang w:val="en-GB"/>
        </w:rPr>
        <w:t>all S are P</w:t>
      </w:r>
      <w:r w:rsidR="00E042F9" w:rsidRPr="00011CA7">
        <w:rPr>
          <w:lang w:val="en-GB"/>
        </w:rPr>
        <w:t>)</w:t>
      </w:r>
    </w:p>
    <w:p w14:paraId="3A9FC976" w14:textId="605FFE5D" w:rsidR="00BE15A3" w:rsidRPr="00011CA7" w:rsidRDefault="00BE15A3" w:rsidP="00011CA7">
      <w:pPr>
        <w:pStyle w:val="Paragrafoelenco"/>
        <w:numPr>
          <w:ilvl w:val="0"/>
          <w:numId w:val="12"/>
        </w:numPr>
        <w:rPr>
          <w:lang w:val="en-GB"/>
        </w:rPr>
      </w:pPr>
      <w:r w:rsidRPr="00011CA7">
        <w:rPr>
          <w:lang w:val="en-GB"/>
        </w:rPr>
        <w:t xml:space="preserve">Figure 2: </w:t>
      </w:r>
      <w:r w:rsidRPr="00011CA7">
        <w:rPr>
          <w:i/>
          <w:iCs/>
          <w:lang w:val="en-GB"/>
        </w:rPr>
        <w:t>no element of A is an element of B</w:t>
      </w:r>
      <w:r w:rsidR="00E042F9" w:rsidRPr="00011CA7">
        <w:rPr>
          <w:lang w:val="en-GB"/>
        </w:rPr>
        <w:t xml:space="preserve"> (</w:t>
      </w:r>
      <w:r w:rsidR="00E042F9" w:rsidRPr="00011CA7">
        <w:rPr>
          <w:i/>
          <w:iCs/>
          <w:lang w:val="en-GB"/>
        </w:rPr>
        <w:t>no S is P</w:t>
      </w:r>
      <w:r w:rsidR="00E042F9" w:rsidRPr="00011CA7">
        <w:rPr>
          <w:lang w:val="en-GB"/>
        </w:rPr>
        <w:t>)</w:t>
      </w:r>
    </w:p>
    <w:p w14:paraId="271569A1" w14:textId="66FF3F75" w:rsidR="00BE15A3" w:rsidRPr="00011CA7" w:rsidRDefault="00BE15A3" w:rsidP="00011CA7">
      <w:pPr>
        <w:pStyle w:val="Paragrafoelenco"/>
        <w:numPr>
          <w:ilvl w:val="0"/>
          <w:numId w:val="12"/>
        </w:numPr>
        <w:rPr>
          <w:lang w:val="en-GB"/>
        </w:rPr>
      </w:pPr>
      <w:r w:rsidRPr="00011CA7">
        <w:rPr>
          <w:lang w:val="en-GB"/>
        </w:rPr>
        <w:t xml:space="preserve">Figure 3: </w:t>
      </w:r>
      <w:r w:rsidRPr="00011CA7">
        <w:rPr>
          <w:i/>
          <w:iCs/>
          <w:lang w:val="en-GB"/>
        </w:rPr>
        <w:t>some elements of A are also elements of B</w:t>
      </w:r>
      <w:r w:rsidR="00E042F9" w:rsidRPr="00011CA7">
        <w:rPr>
          <w:lang w:val="en-GB"/>
        </w:rPr>
        <w:t xml:space="preserve"> (</w:t>
      </w:r>
      <w:r w:rsidR="00E042F9" w:rsidRPr="00011CA7">
        <w:rPr>
          <w:i/>
          <w:iCs/>
          <w:lang w:val="en-GB"/>
        </w:rPr>
        <w:t>some S are P</w:t>
      </w:r>
      <w:r w:rsidR="00E042F9" w:rsidRPr="00011CA7">
        <w:rPr>
          <w:lang w:val="en-GB"/>
        </w:rPr>
        <w:t>)</w:t>
      </w:r>
    </w:p>
    <w:p w14:paraId="4787D7EA" w14:textId="20A21541" w:rsidR="00BE15A3" w:rsidRPr="00011CA7" w:rsidRDefault="00BE15A3" w:rsidP="00011CA7">
      <w:pPr>
        <w:pStyle w:val="Paragrafoelenco"/>
        <w:numPr>
          <w:ilvl w:val="0"/>
          <w:numId w:val="12"/>
        </w:numPr>
        <w:rPr>
          <w:lang w:val="en-GB"/>
        </w:rPr>
      </w:pPr>
      <w:r w:rsidRPr="00011CA7">
        <w:rPr>
          <w:lang w:val="en-GB"/>
        </w:rPr>
        <w:lastRenderedPageBreak/>
        <w:t xml:space="preserve">Figure 4: </w:t>
      </w:r>
      <w:r w:rsidRPr="00011CA7">
        <w:rPr>
          <w:i/>
          <w:iCs/>
          <w:lang w:val="en-GB"/>
        </w:rPr>
        <w:t>some elements of A are not elements of B</w:t>
      </w:r>
      <w:r w:rsidR="00E042F9" w:rsidRPr="00011CA7">
        <w:rPr>
          <w:lang w:val="en-GB"/>
        </w:rPr>
        <w:t xml:space="preserve"> (</w:t>
      </w:r>
      <w:r w:rsidR="00E042F9" w:rsidRPr="00011CA7">
        <w:rPr>
          <w:i/>
          <w:iCs/>
          <w:lang w:val="en-GB"/>
        </w:rPr>
        <w:t>some S are not P</w:t>
      </w:r>
      <w:r w:rsidR="00E042F9" w:rsidRPr="00011CA7">
        <w:rPr>
          <w:lang w:val="en-GB"/>
        </w:rPr>
        <w:t>)</w:t>
      </w:r>
    </w:p>
    <w:p w14:paraId="05161816" w14:textId="5BAABCD0" w:rsidR="00E042F9" w:rsidRDefault="00E042F9" w:rsidP="007A3042">
      <w:pPr>
        <w:rPr>
          <w:lang w:val="it-IT"/>
        </w:rPr>
      </w:pPr>
      <w:r w:rsidRPr="00E042F9">
        <w:rPr>
          <w:lang w:val="it-IT"/>
        </w:rPr>
        <w:t xml:space="preserve">A </w:t>
      </w:r>
      <w:proofErr w:type="spellStart"/>
      <w:r w:rsidR="00011CA7">
        <w:rPr>
          <w:lang w:val="it-IT"/>
        </w:rPr>
        <w:t>few</w:t>
      </w:r>
      <w:proofErr w:type="spellEnd"/>
      <w:r w:rsidRPr="00E042F9">
        <w:rPr>
          <w:lang w:val="it-IT"/>
        </w:rPr>
        <w:t xml:space="preserve"> </w:t>
      </w:r>
      <w:proofErr w:type="spellStart"/>
      <w:r w:rsidR="00011CA7">
        <w:rPr>
          <w:lang w:val="it-IT"/>
        </w:rPr>
        <w:t>additional</w:t>
      </w:r>
      <w:proofErr w:type="spellEnd"/>
      <w:r w:rsidR="00011CA7">
        <w:rPr>
          <w:lang w:val="it-IT"/>
        </w:rPr>
        <w:t xml:space="preserve"> </w:t>
      </w:r>
      <w:r w:rsidRPr="00E042F9">
        <w:rPr>
          <w:lang w:val="it-IT"/>
        </w:rPr>
        <w:t>re</w:t>
      </w:r>
      <w:r>
        <w:rPr>
          <w:lang w:val="it-IT"/>
        </w:rPr>
        <w:t>marks:</w:t>
      </w:r>
    </w:p>
    <w:p w14:paraId="592DA1A7" w14:textId="5015226C" w:rsidR="00E042F9" w:rsidRPr="00011CA7" w:rsidRDefault="00E042F9" w:rsidP="00011CA7">
      <w:pPr>
        <w:pStyle w:val="Paragrafoelenco"/>
        <w:numPr>
          <w:ilvl w:val="0"/>
          <w:numId w:val="11"/>
        </w:numPr>
        <w:rPr>
          <w:lang w:val="en-GB"/>
        </w:rPr>
      </w:pPr>
      <w:r w:rsidRPr="00011CA7">
        <w:rPr>
          <w:lang w:val="en-GB"/>
        </w:rPr>
        <w:t xml:space="preserve">Figure 1 doesn’t exclude that also </w:t>
      </w:r>
      <w:r w:rsidRPr="00011CA7">
        <w:rPr>
          <w:i/>
          <w:iCs/>
          <w:lang w:val="en-GB"/>
        </w:rPr>
        <w:t xml:space="preserve">all Bs are As </w:t>
      </w:r>
      <w:r w:rsidRPr="00011CA7">
        <w:rPr>
          <w:lang w:val="en-GB"/>
        </w:rPr>
        <w:t>(</w:t>
      </w:r>
      <w:r w:rsidR="003F08E1">
        <w:rPr>
          <w:lang w:val="en-GB"/>
        </w:rPr>
        <w:t xml:space="preserve">in that case </w:t>
      </w:r>
      <w:r w:rsidRPr="00011CA7">
        <w:rPr>
          <w:lang w:val="en-GB"/>
        </w:rPr>
        <w:t>sets A and B coincide);  Figures 3 and 4 show several subcases</w:t>
      </w:r>
    </w:p>
    <w:p w14:paraId="55630D41" w14:textId="5C1843E4" w:rsidR="00E042F9" w:rsidRPr="00011CA7" w:rsidRDefault="00E042F9" w:rsidP="00011CA7">
      <w:pPr>
        <w:pStyle w:val="Paragrafoelenco"/>
        <w:numPr>
          <w:ilvl w:val="0"/>
          <w:numId w:val="11"/>
        </w:numPr>
        <w:rPr>
          <w:lang w:val="en-GB"/>
        </w:rPr>
      </w:pPr>
      <w:r w:rsidRPr="00011CA7">
        <w:rPr>
          <w:lang w:val="en-GB"/>
        </w:rPr>
        <w:t xml:space="preserve">Figures 1 and 3 illustrate subalternity </w:t>
      </w:r>
      <w:r w:rsidR="00011CA7" w:rsidRPr="00011CA7">
        <w:rPr>
          <w:lang w:val="en-GB"/>
        </w:rPr>
        <w:t xml:space="preserve">for affirmative syllogisms </w:t>
      </w:r>
      <w:r w:rsidR="00011CA7">
        <w:rPr>
          <w:lang w:val="en-GB"/>
        </w:rPr>
        <w:t>by making evident</w:t>
      </w:r>
      <w:r w:rsidRPr="00011CA7">
        <w:rPr>
          <w:lang w:val="en-GB"/>
        </w:rPr>
        <w:t xml:space="preserve"> that </w:t>
      </w:r>
      <w:r w:rsidR="00011CA7" w:rsidRPr="00011CA7">
        <w:rPr>
          <w:i/>
          <w:iCs/>
          <w:lang w:val="en-GB"/>
        </w:rPr>
        <w:t>some As are Bs</w:t>
      </w:r>
      <w:r w:rsidR="00011CA7" w:rsidRPr="00011CA7">
        <w:rPr>
          <w:lang w:val="en-GB"/>
        </w:rPr>
        <w:t xml:space="preserve"> is a particular case of </w:t>
      </w:r>
      <w:r w:rsidR="00011CA7" w:rsidRPr="00011CA7">
        <w:rPr>
          <w:i/>
          <w:iCs/>
          <w:lang w:val="en-GB"/>
        </w:rPr>
        <w:t>all</w:t>
      </w:r>
      <w:r w:rsidR="00011CA7" w:rsidRPr="00011CA7">
        <w:rPr>
          <w:i/>
          <w:iCs/>
          <w:lang w:val="en-GB"/>
        </w:rPr>
        <w:t xml:space="preserve"> As are Bs</w:t>
      </w:r>
    </w:p>
    <w:p w14:paraId="391C8E50" w14:textId="6EE9A476" w:rsidR="00011CA7" w:rsidRPr="00011CA7" w:rsidRDefault="00011CA7" w:rsidP="00011CA7">
      <w:pPr>
        <w:pStyle w:val="Paragrafoelenco"/>
        <w:numPr>
          <w:ilvl w:val="0"/>
          <w:numId w:val="11"/>
        </w:numPr>
        <w:rPr>
          <w:lang w:val="en-GB"/>
        </w:rPr>
      </w:pPr>
      <w:r w:rsidRPr="00011CA7">
        <w:rPr>
          <w:lang w:val="en-GB"/>
        </w:rPr>
        <w:t xml:space="preserve">Figures </w:t>
      </w:r>
      <w:r w:rsidRPr="00011CA7">
        <w:rPr>
          <w:lang w:val="en-GB"/>
        </w:rPr>
        <w:t>2</w:t>
      </w:r>
      <w:r w:rsidRPr="00011CA7">
        <w:rPr>
          <w:lang w:val="en-GB"/>
        </w:rPr>
        <w:t xml:space="preserve"> and</w:t>
      </w:r>
      <w:r w:rsidRPr="00011CA7">
        <w:rPr>
          <w:lang w:val="en-GB"/>
        </w:rPr>
        <w:t xml:space="preserve"> 4</w:t>
      </w:r>
      <w:r w:rsidRPr="00011CA7">
        <w:rPr>
          <w:lang w:val="en-GB"/>
        </w:rPr>
        <w:t xml:space="preserve"> illustrate subalternity for </w:t>
      </w:r>
      <w:r w:rsidRPr="00011CA7">
        <w:rPr>
          <w:lang w:val="en-GB"/>
        </w:rPr>
        <w:t>negative</w:t>
      </w:r>
      <w:r w:rsidRPr="00011CA7">
        <w:rPr>
          <w:lang w:val="en-GB"/>
        </w:rPr>
        <w:t xml:space="preserve"> syllogisms </w:t>
      </w:r>
      <w:r>
        <w:rPr>
          <w:lang w:val="en-GB"/>
        </w:rPr>
        <w:t>by making evident</w:t>
      </w:r>
      <w:r w:rsidRPr="00011CA7">
        <w:rPr>
          <w:lang w:val="en-GB"/>
        </w:rPr>
        <w:t xml:space="preserve"> that </w:t>
      </w:r>
      <w:r w:rsidRPr="00011CA7">
        <w:rPr>
          <w:i/>
          <w:iCs/>
          <w:lang w:val="en-GB"/>
        </w:rPr>
        <w:t xml:space="preserve">some As are </w:t>
      </w:r>
      <w:r w:rsidRPr="00011CA7">
        <w:rPr>
          <w:i/>
          <w:iCs/>
          <w:lang w:val="en-GB"/>
        </w:rPr>
        <w:t xml:space="preserve">not </w:t>
      </w:r>
      <w:r w:rsidRPr="00011CA7">
        <w:rPr>
          <w:i/>
          <w:iCs/>
          <w:lang w:val="en-GB"/>
        </w:rPr>
        <w:t>Bs</w:t>
      </w:r>
      <w:r w:rsidRPr="00011CA7">
        <w:rPr>
          <w:lang w:val="en-GB"/>
        </w:rPr>
        <w:t xml:space="preserve"> </w:t>
      </w:r>
      <w:r w:rsidRPr="00011CA7">
        <w:rPr>
          <w:lang w:val="en-GB"/>
        </w:rPr>
        <w:t>is</w:t>
      </w:r>
      <w:r w:rsidRPr="00011CA7">
        <w:rPr>
          <w:lang w:val="en-GB"/>
        </w:rPr>
        <w:t xml:space="preserve"> a particular case of </w:t>
      </w:r>
      <w:proofErr w:type="gramStart"/>
      <w:r w:rsidRPr="00011CA7">
        <w:rPr>
          <w:i/>
          <w:iCs/>
          <w:lang w:val="en-GB"/>
        </w:rPr>
        <w:t>no</w:t>
      </w:r>
      <w:proofErr w:type="gramEnd"/>
      <w:r w:rsidRPr="00011CA7">
        <w:rPr>
          <w:i/>
          <w:iCs/>
          <w:lang w:val="en-GB"/>
        </w:rPr>
        <w:t xml:space="preserve"> As are Bs</w:t>
      </w:r>
      <w:r w:rsidRPr="00011CA7">
        <w:rPr>
          <w:i/>
          <w:iCs/>
          <w:lang w:val="en-GB"/>
        </w:rPr>
        <w:t>.</w:t>
      </w:r>
    </w:p>
    <w:p w14:paraId="7D0ED4F9" w14:textId="6EC6DBA3" w:rsidR="00276F63" w:rsidRPr="003621AB" w:rsidRDefault="003621AB" w:rsidP="00276F63">
      <w:pPr>
        <w:pStyle w:val="Titolo1"/>
        <w:rPr>
          <w:lang w:val="en-GB"/>
        </w:rPr>
      </w:pPr>
      <w:r>
        <w:rPr>
          <w:rStyle w:val="tlid-translation"/>
          <w:lang w:val="en"/>
        </w:rPr>
        <w:t>The "figures" of the syllogism</w:t>
      </w:r>
    </w:p>
    <w:p w14:paraId="1324F1CD" w14:textId="12B108ED" w:rsidR="004B3F61" w:rsidRPr="003621AB" w:rsidRDefault="003621AB" w:rsidP="00BD6D64">
      <w:pPr>
        <w:pStyle w:val="Titolo2"/>
        <w:rPr>
          <w:lang w:val="en-GB"/>
        </w:rPr>
      </w:pPr>
      <w:r w:rsidRPr="003621AB">
        <w:rPr>
          <w:lang w:val="en-GB"/>
        </w:rPr>
        <w:t>The first figure of syllogism</w:t>
      </w:r>
    </w:p>
    <w:p w14:paraId="7E3E843C" w14:textId="537153E5" w:rsidR="00A2414D" w:rsidRPr="003621AB" w:rsidRDefault="003621AB" w:rsidP="00E31822">
      <w:pPr>
        <w:rPr>
          <w:lang w:val="en-GB"/>
        </w:rPr>
      </w:pPr>
      <w:r>
        <w:rPr>
          <w:rStyle w:val="tlid-translation"/>
          <w:lang w:val="en"/>
        </w:rPr>
        <w:t>The example given above, which we report here for convenience</w:t>
      </w:r>
    </w:p>
    <w:p w14:paraId="15B45B83" w14:textId="5B72D84B" w:rsidR="003621AB" w:rsidRPr="003621AB" w:rsidRDefault="003621AB" w:rsidP="00A2414D">
      <w:pPr>
        <w:ind w:left="720"/>
        <w:rPr>
          <w:lang w:val="en-GB"/>
        </w:rPr>
      </w:pPr>
      <w:r w:rsidRPr="003621AB">
        <w:rPr>
          <w:rStyle w:val="tlid-translation"/>
          <w:i/>
          <w:iCs/>
          <w:lang w:val="en"/>
        </w:rPr>
        <w:t xml:space="preserve">All </w:t>
      </w:r>
      <w:r w:rsidRPr="003621AB">
        <w:rPr>
          <w:rStyle w:val="tlid-translation"/>
          <w:i/>
          <w:iCs/>
          <w:u w:val="single"/>
          <w:lang w:val="en"/>
        </w:rPr>
        <w:t>men</w:t>
      </w:r>
      <w:r w:rsidRPr="003621AB">
        <w:rPr>
          <w:rStyle w:val="tlid-translation"/>
          <w:i/>
          <w:iCs/>
          <w:lang w:val="en"/>
        </w:rPr>
        <w:t xml:space="preserve"> are mortal</w:t>
      </w:r>
      <w:r>
        <w:rPr>
          <w:rStyle w:val="tlid-translation"/>
          <w:lang w:val="en"/>
        </w:rPr>
        <w:t xml:space="preserve">, </w:t>
      </w:r>
      <w:r w:rsidRPr="003621AB">
        <w:rPr>
          <w:rStyle w:val="tlid-translation"/>
          <w:i/>
          <w:iCs/>
          <w:lang w:val="en"/>
        </w:rPr>
        <w:t xml:space="preserve">Socrates is a </w:t>
      </w:r>
      <w:r w:rsidRPr="003621AB">
        <w:rPr>
          <w:rStyle w:val="tlid-translation"/>
          <w:i/>
          <w:iCs/>
          <w:u w:val="single"/>
          <w:lang w:val="en"/>
        </w:rPr>
        <w:t>man</w:t>
      </w:r>
      <w:r w:rsidRPr="003621AB">
        <w:rPr>
          <w:rStyle w:val="tlid-translation"/>
          <w:lang w:val="en"/>
        </w:rPr>
        <w:t>,</w:t>
      </w:r>
      <w:r>
        <w:rPr>
          <w:rStyle w:val="tlid-translation"/>
          <w:lang w:val="en"/>
        </w:rPr>
        <w:t xml:space="preserve"> so </w:t>
      </w:r>
      <w:r w:rsidRPr="003621AB">
        <w:rPr>
          <w:rStyle w:val="tlid-translation"/>
          <w:i/>
          <w:iCs/>
          <w:lang w:val="en"/>
        </w:rPr>
        <w:t>Socrates is mortal</w:t>
      </w:r>
    </w:p>
    <w:p w14:paraId="75B64001" w14:textId="20535EFD" w:rsidR="00E914A9" w:rsidRPr="00E914A9" w:rsidRDefault="00E914A9" w:rsidP="00E31822">
      <w:pPr>
        <w:rPr>
          <w:lang w:val="en-GB"/>
        </w:rPr>
      </w:pPr>
      <w:r>
        <w:rPr>
          <w:rStyle w:val="tlid-translation"/>
          <w:lang w:val="en"/>
        </w:rPr>
        <w:t xml:space="preserve">constitutes, </w:t>
      </w:r>
      <w:r>
        <w:rPr>
          <w:rStyle w:val="tlid-translation"/>
          <w:lang w:val="en"/>
        </w:rPr>
        <w:t>more specifically</w:t>
      </w:r>
      <w:r>
        <w:rPr>
          <w:rStyle w:val="tlid-translation"/>
          <w:lang w:val="en"/>
        </w:rPr>
        <w:t xml:space="preserve">, an example of the syllogism of the </w:t>
      </w:r>
      <w:r w:rsidRPr="00E914A9">
        <w:rPr>
          <w:rStyle w:val="tlid-translation"/>
          <w:i/>
          <w:iCs/>
          <w:lang w:val="en"/>
        </w:rPr>
        <w:t>first figure</w:t>
      </w:r>
      <w:r>
        <w:rPr>
          <w:rStyle w:val="tlid-translation"/>
          <w:lang w:val="en"/>
        </w:rPr>
        <w:t xml:space="preserve">, in which the middle term - underlined - occurs as </w:t>
      </w:r>
      <w:r>
        <w:rPr>
          <w:rStyle w:val="tlid-translation"/>
          <w:lang w:val="en"/>
        </w:rPr>
        <w:t>the</w:t>
      </w:r>
      <w:r>
        <w:rPr>
          <w:rStyle w:val="tlid-translation"/>
          <w:lang w:val="en"/>
        </w:rPr>
        <w:t xml:space="preserve"> subject of the </w:t>
      </w:r>
      <w:r w:rsidRPr="00E914A9">
        <w:rPr>
          <w:rStyle w:val="tlid-translation"/>
          <w:i/>
          <w:iCs/>
          <w:lang w:val="en"/>
        </w:rPr>
        <w:t>major premise</w:t>
      </w:r>
      <w:r>
        <w:rPr>
          <w:rStyle w:val="tlid-translation"/>
          <w:lang w:val="en"/>
        </w:rPr>
        <w:t xml:space="preserve"> and as </w:t>
      </w:r>
      <w:r>
        <w:rPr>
          <w:rStyle w:val="tlid-translation"/>
          <w:lang w:val="en"/>
        </w:rPr>
        <w:t>the</w:t>
      </w:r>
      <w:r>
        <w:rPr>
          <w:rStyle w:val="tlid-translation"/>
          <w:lang w:val="en"/>
        </w:rPr>
        <w:t xml:space="preserve"> predicate of the </w:t>
      </w:r>
      <w:r w:rsidRPr="00E914A9">
        <w:rPr>
          <w:rStyle w:val="tlid-translation"/>
          <w:i/>
          <w:iCs/>
          <w:lang w:val="en"/>
        </w:rPr>
        <w:t xml:space="preserve">minor premise </w:t>
      </w:r>
      <w:r>
        <w:rPr>
          <w:rStyle w:val="tlid-translation"/>
          <w:lang w:val="en"/>
        </w:rPr>
        <w:t xml:space="preserve">(the </w:t>
      </w:r>
      <w:r>
        <w:rPr>
          <w:rStyle w:val="tlid-translation"/>
          <w:lang w:val="en"/>
        </w:rPr>
        <w:t>less</w:t>
      </w:r>
      <w:r>
        <w:rPr>
          <w:rStyle w:val="tlid-translation"/>
          <w:lang w:val="en"/>
        </w:rPr>
        <w:t xml:space="preserve"> universal</w:t>
      </w:r>
      <w:r>
        <w:rPr>
          <w:rStyle w:val="tlid-translation"/>
          <w:lang w:val="en"/>
        </w:rPr>
        <w:t xml:space="preserve"> one</w:t>
      </w:r>
      <w:r>
        <w:rPr>
          <w:rStyle w:val="tlid-translation"/>
          <w:lang w:val="en"/>
        </w:rPr>
        <w:t>):</w:t>
      </w:r>
    </w:p>
    <w:p w14:paraId="0845D064" w14:textId="3A003623" w:rsidR="0072522E" w:rsidRPr="00E914A9" w:rsidRDefault="00E914A9" w:rsidP="00514E7F">
      <w:pPr>
        <w:pStyle w:val="Paragrafoelenco"/>
        <w:numPr>
          <w:ilvl w:val="0"/>
          <w:numId w:val="7"/>
        </w:numPr>
        <w:rPr>
          <w:lang w:val="en-GB"/>
        </w:rPr>
      </w:pPr>
      <w:r w:rsidRPr="00E914A9">
        <w:rPr>
          <w:i/>
          <w:lang w:val="en-GB"/>
        </w:rPr>
        <w:t>man</w:t>
      </w:r>
      <w:r w:rsidR="009515F1" w:rsidRPr="00E914A9">
        <w:rPr>
          <w:lang w:val="en-GB"/>
        </w:rPr>
        <w:t xml:space="preserve"> </w:t>
      </w:r>
      <w:r w:rsidR="00A2414D" w:rsidRPr="00E914A9">
        <w:rPr>
          <w:lang w:val="en-GB"/>
        </w:rPr>
        <w:t xml:space="preserve">/ </w:t>
      </w:r>
      <w:r w:rsidRPr="00E914A9">
        <w:rPr>
          <w:i/>
          <w:lang w:val="en-GB"/>
        </w:rPr>
        <w:t>men</w:t>
      </w:r>
      <w:r w:rsidR="00A2414D" w:rsidRPr="00E914A9">
        <w:rPr>
          <w:lang w:val="en-GB"/>
        </w:rPr>
        <w:t xml:space="preserve"> </w:t>
      </w:r>
      <w:r>
        <w:rPr>
          <w:rStyle w:val="tlid-translation"/>
          <w:lang w:val="en"/>
        </w:rPr>
        <w:t>is the middle term, which appears in both premises</w:t>
      </w:r>
    </w:p>
    <w:p w14:paraId="3ABADBAA" w14:textId="51AD8E02" w:rsidR="0072522E" w:rsidRPr="00E914A9" w:rsidRDefault="00E914A9" w:rsidP="00514E7F">
      <w:pPr>
        <w:pStyle w:val="Paragrafoelenco"/>
        <w:numPr>
          <w:ilvl w:val="0"/>
          <w:numId w:val="7"/>
        </w:numPr>
        <w:rPr>
          <w:lang w:val="en-GB"/>
        </w:rPr>
      </w:pPr>
      <w:r>
        <w:rPr>
          <w:rStyle w:val="tlid-translation"/>
          <w:lang w:val="en"/>
        </w:rPr>
        <w:t xml:space="preserve">the major premise, </w:t>
      </w:r>
      <w:r w:rsidRPr="00E914A9">
        <w:rPr>
          <w:rStyle w:val="tlid-translation"/>
          <w:i/>
          <w:iCs/>
          <w:lang w:val="en"/>
        </w:rPr>
        <w:t>All men are mortal</w:t>
      </w:r>
      <w:r>
        <w:rPr>
          <w:rStyle w:val="tlid-translation"/>
          <w:lang w:val="en"/>
        </w:rPr>
        <w:t>, in this case it is affirmative</w:t>
      </w:r>
    </w:p>
    <w:p w14:paraId="1C4F7883" w14:textId="500F7690" w:rsidR="0072522E" w:rsidRPr="00E914A9" w:rsidRDefault="00E914A9" w:rsidP="00514E7F">
      <w:pPr>
        <w:pStyle w:val="Paragrafoelenco"/>
        <w:numPr>
          <w:ilvl w:val="0"/>
          <w:numId w:val="7"/>
        </w:numPr>
        <w:rPr>
          <w:lang w:val="en-GB"/>
        </w:rPr>
      </w:pPr>
      <w:r w:rsidRPr="00E914A9">
        <w:rPr>
          <w:lang w:val="en-GB"/>
        </w:rPr>
        <w:t xml:space="preserve">the minor premise, </w:t>
      </w:r>
      <w:r w:rsidRPr="00E914A9">
        <w:rPr>
          <w:i/>
          <w:iCs/>
          <w:lang w:val="en-GB"/>
        </w:rPr>
        <w:t>Socrates is a man</w:t>
      </w:r>
      <w:r w:rsidRPr="00E914A9">
        <w:rPr>
          <w:lang w:val="en-GB"/>
        </w:rPr>
        <w:t>, in this case also affirmative</w:t>
      </w:r>
      <w:r w:rsidR="00514E7F" w:rsidRPr="00E914A9">
        <w:rPr>
          <w:lang w:val="en-GB"/>
        </w:rPr>
        <w:t>.</w:t>
      </w:r>
    </w:p>
    <w:p w14:paraId="34CF2BD6" w14:textId="1A495189" w:rsidR="00243369" w:rsidRPr="00E914A9" w:rsidRDefault="00E914A9" w:rsidP="00243369">
      <w:pPr>
        <w:rPr>
          <w:lang w:val="en-GB"/>
        </w:rPr>
      </w:pPr>
      <w:r w:rsidRPr="00E914A9">
        <w:rPr>
          <w:lang w:val="en-GB"/>
        </w:rPr>
        <w:t xml:space="preserve">If we schematize each statement with a pair of letters of the type S/P, where S stands for subject and P for predicate (subject/predicate), and then we replace S or P with M in the position of the </w:t>
      </w:r>
      <w:r>
        <w:rPr>
          <w:lang w:val="en-GB"/>
        </w:rPr>
        <w:t>middle</w:t>
      </w:r>
      <w:r w:rsidRPr="00E914A9">
        <w:rPr>
          <w:lang w:val="en-GB"/>
        </w:rPr>
        <w:t xml:space="preserve"> term, the three statements of the first figure can be schematized in the order as M/P, S/M, S/P</w:t>
      </w:r>
      <w:r w:rsidR="00A2414D" w:rsidRPr="00E914A9">
        <w:rPr>
          <w:lang w:val="en-GB"/>
        </w:rPr>
        <w:t>.</w:t>
      </w:r>
    </w:p>
    <w:p w14:paraId="34ABED11" w14:textId="4DC4E3D3" w:rsidR="00702F6C" w:rsidRPr="00EA68EA" w:rsidRDefault="00EA68EA" w:rsidP="00BD6D64">
      <w:pPr>
        <w:pStyle w:val="Titolo3"/>
        <w:rPr>
          <w:lang w:val="en-GB"/>
        </w:rPr>
      </w:pPr>
      <w:r>
        <w:rPr>
          <w:rStyle w:val="tlid-translation"/>
          <w:lang w:val="en"/>
        </w:rPr>
        <w:t xml:space="preserve">Valid </w:t>
      </w:r>
      <w:r>
        <w:rPr>
          <w:rStyle w:val="tlid-translation"/>
          <w:lang w:val="en"/>
        </w:rPr>
        <w:t>modes</w:t>
      </w:r>
      <w:r>
        <w:rPr>
          <w:rStyle w:val="tlid-translation"/>
          <w:lang w:val="en"/>
        </w:rPr>
        <w:t xml:space="preserve"> for the syllogisms of the first figure</w:t>
      </w:r>
    </w:p>
    <w:p w14:paraId="12CD8DEF" w14:textId="3BC47366" w:rsidR="00BD6D64" w:rsidRPr="00EA68EA" w:rsidRDefault="00EA68EA" w:rsidP="00BD6D64">
      <w:pPr>
        <w:rPr>
          <w:lang w:val="en-GB"/>
        </w:rPr>
      </w:pPr>
      <w:r>
        <w:rPr>
          <w:rStyle w:val="tlid-translation"/>
          <w:lang w:val="en"/>
        </w:rPr>
        <w:t>It can be shown that, among all the combinations compatible with the syllogism scheme of the first figure (M/P, S/M, S/P), the subtypes - or modes - below are valid:</w:t>
      </w:r>
    </w:p>
    <w:p w14:paraId="367802E3" w14:textId="22919552" w:rsidR="009E2F05" w:rsidRPr="003C4E18" w:rsidRDefault="003C4E18" w:rsidP="00BD6D64">
      <w:pPr>
        <w:ind w:left="720"/>
        <w:rPr>
          <w:i/>
          <w:lang w:val="en-GB"/>
        </w:rPr>
      </w:pPr>
      <w:r w:rsidRPr="003C4E18">
        <w:rPr>
          <w:i/>
          <w:lang w:val="en-GB"/>
        </w:rPr>
        <w:t xml:space="preserve">All </w:t>
      </w:r>
      <w:r w:rsidRPr="003C4E18">
        <w:rPr>
          <w:i/>
          <w:u w:val="single"/>
          <w:lang w:val="en-GB"/>
        </w:rPr>
        <w:t>children</w:t>
      </w:r>
      <w:r w:rsidRPr="003C4E18">
        <w:rPr>
          <w:i/>
          <w:lang w:val="en-GB"/>
        </w:rPr>
        <w:t xml:space="preserve"> are intelligent, All brats are </w:t>
      </w:r>
      <w:r w:rsidRPr="003C4E18">
        <w:rPr>
          <w:i/>
          <w:u w:val="single"/>
          <w:lang w:val="en-GB"/>
        </w:rPr>
        <w:t>children</w:t>
      </w:r>
      <w:r w:rsidRPr="003C4E18">
        <w:rPr>
          <w:i/>
          <w:lang w:val="en-GB"/>
        </w:rPr>
        <w:t xml:space="preserve">, </w:t>
      </w:r>
      <w:r w:rsidRPr="003C4E18">
        <w:rPr>
          <w:iCs/>
          <w:lang w:val="en-GB"/>
        </w:rPr>
        <w:t>so</w:t>
      </w:r>
      <w:r w:rsidRPr="003C4E18">
        <w:rPr>
          <w:i/>
          <w:lang w:val="en-GB"/>
        </w:rPr>
        <w:t xml:space="preserve"> All brats are intelligent</w:t>
      </w:r>
      <w:r w:rsidR="002E6646" w:rsidRPr="003C4E18">
        <w:rPr>
          <w:i/>
          <w:lang w:val="en-GB"/>
        </w:rPr>
        <w:t>.</w:t>
      </w:r>
    </w:p>
    <w:p w14:paraId="3E954CB0" w14:textId="2B3FA1F2" w:rsidR="009E2F05" w:rsidRPr="003C4E18" w:rsidRDefault="003C4E18" w:rsidP="00BD6D64">
      <w:pPr>
        <w:ind w:left="720"/>
        <w:rPr>
          <w:i/>
          <w:lang w:val="en-GB"/>
        </w:rPr>
      </w:pPr>
      <w:r w:rsidRPr="003C4E18">
        <w:rPr>
          <w:i/>
          <w:lang w:val="en-GB"/>
        </w:rPr>
        <w:t xml:space="preserve">No </w:t>
      </w:r>
      <w:r w:rsidRPr="003C4E18">
        <w:rPr>
          <w:i/>
          <w:u w:val="single"/>
          <w:lang w:val="en-GB"/>
        </w:rPr>
        <w:t>fish</w:t>
      </w:r>
      <w:r w:rsidRPr="003C4E18">
        <w:rPr>
          <w:i/>
          <w:lang w:val="en-GB"/>
        </w:rPr>
        <w:t xml:space="preserve"> has lungs, All carp are </w:t>
      </w:r>
      <w:r w:rsidRPr="003C4E18">
        <w:rPr>
          <w:i/>
          <w:u w:val="single"/>
          <w:lang w:val="en-GB"/>
        </w:rPr>
        <w:t>fish</w:t>
      </w:r>
      <w:r w:rsidRPr="003C4E18">
        <w:rPr>
          <w:i/>
          <w:lang w:val="en-GB"/>
        </w:rPr>
        <w:t xml:space="preserve">, </w:t>
      </w:r>
      <w:r w:rsidRPr="003C4E18">
        <w:rPr>
          <w:iCs/>
          <w:lang w:val="en-GB"/>
        </w:rPr>
        <w:t>so</w:t>
      </w:r>
      <w:r w:rsidRPr="003C4E18">
        <w:rPr>
          <w:i/>
          <w:lang w:val="en-GB"/>
        </w:rPr>
        <w:t xml:space="preserve"> No carp has lungs</w:t>
      </w:r>
      <w:r w:rsidR="002E6646" w:rsidRPr="003C4E18">
        <w:rPr>
          <w:i/>
          <w:lang w:val="en-GB"/>
        </w:rPr>
        <w:t>.</w:t>
      </w:r>
    </w:p>
    <w:p w14:paraId="484441CA" w14:textId="28FDDD6B" w:rsidR="000B6699" w:rsidRPr="003C4E18" w:rsidRDefault="003C4E18" w:rsidP="000B6699">
      <w:pPr>
        <w:ind w:left="720"/>
        <w:rPr>
          <w:i/>
          <w:lang w:val="en-GB"/>
        </w:rPr>
      </w:pPr>
      <w:r w:rsidRPr="003C4E18">
        <w:rPr>
          <w:i/>
          <w:lang w:val="en-GB"/>
        </w:rPr>
        <w:t xml:space="preserve">All </w:t>
      </w:r>
      <w:r w:rsidRPr="003C4E18">
        <w:rPr>
          <w:i/>
          <w:u w:val="single"/>
          <w:lang w:val="en-GB"/>
        </w:rPr>
        <w:t>professors</w:t>
      </w:r>
      <w:r w:rsidRPr="003C4E18">
        <w:rPr>
          <w:i/>
          <w:lang w:val="en-GB"/>
        </w:rPr>
        <w:t xml:space="preserve"> are clowns, Some wise men are </w:t>
      </w:r>
      <w:r w:rsidRPr="003C4E18">
        <w:rPr>
          <w:i/>
          <w:u w:val="single"/>
          <w:lang w:val="en-GB"/>
        </w:rPr>
        <w:t>professors</w:t>
      </w:r>
      <w:r w:rsidRPr="003C4E18">
        <w:rPr>
          <w:i/>
          <w:lang w:val="en-GB"/>
        </w:rPr>
        <w:t xml:space="preserve">, </w:t>
      </w:r>
      <w:r w:rsidRPr="003C4E18">
        <w:rPr>
          <w:iCs/>
          <w:lang w:val="en-GB"/>
        </w:rPr>
        <w:t>so</w:t>
      </w:r>
      <w:r w:rsidRPr="003C4E18">
        <w:rPr>
          <w:i/>
          <w:lang w:val="en-GB"/>
        </w:rPr>
        <w:t xml:space="preserve"> Some wise men are clowns</w:t>
      </w:r>
      <w:r w:rsidR="002E6646" w:rsidRPr="003C4E18">
        <w:rPr>
          <w:i/>
          <w:lang w:val="en-GB"/>
        </w:rPr>
        <w:t>.</w:t>
      </w:r>
    </w:p>
    <w:p w14:paraId="48E650E9" w14:textId="37FEC3C0" w:rsidR="00B07C94" w:rsidRPr="003C4E18" w:rsidRDefault="003C4E18" w:rsidP="000B6699">
      <w:pPr>
        <w:ind w:left="720"/>
        <w:rPr>
          <w:i/>
          <w:lang w:val="en-GB"/>
        </w:rPr>
      </w:pPr>
      <w:r w:rsidRPr="003C4E18">
        <w:rPr>
          <w:rStyle w:val="tlid-translation"/>
          <w:i/>
          <w:iCs/>
          <w:lang w:val="en"/>
        </w:rPr>
        <w:t xml:space="preserve">No </w:t>
      </w:r>
      <w:r w:rsidRPr="003C4E18">
        <w:rPr>
          <w:rStyle w:val="tlid-translation"/>
          <w:i/>
          <w:iCs/>
          <w:u w:val="single"/>
          <w:lang w:val="en"/>
        </w:rPr>
        <w:t>mammal</w:t>
      </w:r>
      <w:r w:rsidRPr="003C4E18">
        <w:rPr>
          <w:rStyle w:val="tlid-translation"/>
          <w:i/>
          <w:iCs/>
          <w:lang w:val="en"/>
        </w:rPr>
        <w:t xml:space="preserve"> is a fish, </w:t>
      </w:r>
      <w:r>
        <w:rPr>
          <w:rStyle w:val="tlid-translation"/>
          <w:i/>
          <w:iCs/>
          <w:lang w:val="en"/>
        </w:rPr>
        <w:t>S</w:t>
      </w:r>
      <w:r w:rsidRPr="003C4E18">
        <w:rPr>
          <w:rStyle w:val="tlid-translation"/>
          <w:i/>
          <w:iCs/>
          <w:lang w:val="en"/>
        </w:rPr>
        <w:t xml:space="preserve">ome aquatic animals are </w:t>
      </w:r>
      <w:r w:rsidRPr="003C4E18">
        <w:rPr>
          <w:rStyle w:val="tlid-translation"/>
          <w:i/>
          <w:iCs/>
          <w:u w:val="single"/>
          <w:lang w:val="en"/>
        </w:rPr>
        <w:t>mammals</w:t>
      </w:r>
      <w:r w:rsidRPr="003C4E18">
        <w:rPr>
          <w:rStyle w:val="tlid-translation"/>
          <w:i/>
          <w:iCs/>
          <w:lang w:val="en"/>
        </w:rPr>
        <w:t xml:space="preserve">, </w:t>
      </w:r>
      <w:r w:rsidRPr="003C4E18">
        <w:rPr>
          <w:rStyle w:val="tlid-translation"/>
          <w:lang w:val="en"/>
        </w:rPr>
        <w:t>so</w:t>
      </w:r>
      <w:r w:rsidRPr="003C4E18">
        <w:rPr>
          <w:rStyle w:val="tlid-translation"/>
          <w:i/>
          <w:iCs/>
          <w:lang w:val="en"/>
        </w:rPr>
        <w:t xml:space="preserve"> </w:t>
      </w:r>
      <w:r>
        <w:rPr>
          <w:rStyle w:val="tlid-translation"/>
          <w:i/>
          <w:iCs/>
          <w:lang w:val="en"/>
        </w:rPr>
        <w:t>S</w:t>
      </w:r>
      <w:r w:rsidRPr="003C4E18">
        <w:rPr>
          <w:rStyle w:val="tlid-translation"/>
          <w:i/>
          <w:iCs/>
          <w:lang w:val="en"/>
        </w:rPr>
        <w:t>ome aquatic animals are not fish</w:t>
      </w:r>
      <w:r w:rsidR="002E6646" w:rsidRPr="003C4E18">
        <w:rPr>
          <w:i/>
          <w:lang w:val="en-GB"/>
        </w:rPr>
        <w:t>.</w:t>
      </w:r>
    </w:p>
    <w:p w14:paraId="306C975C" w14:textId="7E3F5068" w:rsidR="00EA68EA" w:rsidRPr="00EA68EA" w:rsidRDefault="00EA68EA" w:rsidP="00DC4026">
      <w:pPr>
        <w:rPr>
          <w:lang w:val="en-GB"/>
        </w:rPr>
      </w:pPr>
      <w:r w:rsidRPr="00EA68EA">
        <w:rPr>
          <w:lang w:val="en-GB"/>
        </w:rPr>
        <w:t>In fact, we see that they all meet the 6 general characteristics of categorical syllogisms and the scheme of the first figure. In the examples the middle term has always been underlined</w:t>
      </w:r>
      <w:r>
        <w:rPr>
          <w:lang w:val="en-GB"/>
        </w:rPr>
        <w:t>.</w:t>
      </w:r>
    </w:p>
    <w:p w14:paraId="31E76A20" w14:textId="31DEB38C" w:rsidR="007A3042" w:rsidRPr="0029490F" w:rsidRDefault="0029490F" w:rsidP="007A3042">
      <w:pPr>
        <w:pStyle w:val="Titolo2"/>
        <w:rPr>
          <w:lang w:val="en-GB"/>
        </w:rPr>
      </w:pPr>
      <w:r>
        <w:rPr>
          <w:rStyle w:val="tlid-translation"/>
          <w:lang w:val="en"/>
        </w:rPr>
        <w:t>The other figures of the syllogism</w:t>
      </w:r>
    </w:p>
    <w:p w14:paraId="50835A0F" w14:textId="1C9DE1B5" w:rsidR="00243369" w:rsidRPr="0029490F" w:rsidRDefault="0029490F" w:rsidP="007A3042">
      <w:pPr>
        <w:pStyle w:val="Titolo3"/>
        <w:rPr>
          <w:lang w:val="en-GB"/>
        </w:rPr>
      </w:pPr>
      <w:r>
        <w:rPr>
          <w:rStyle w:val="tlid-translation"/>
          <w:lang w:val="en"/>
        </w:rPr>
        <w:t>The second figure of the syllogism</w:t>
      </w:r>
    </w:p>
    <w:p w14:paraId="475C7FD5" w14:textId="26F52FDB" w:rsidR="0029490F" w:rsidRPr="0029490F" w:rsidRDefault="0029490F" w:rsidP="009515F1">
      <w:pPr>
        <w:rPr>
          <w:lang w:val="en-GB"/>
        </w:rPr>
      </w:pPr>
      <w:r>
        <w:rPr>
          <w:rStyle w:val="tlid-translation"/>
          <w:lang w:val="en"/>
        </w:rPr>
        <w:t>We have the second figure when the middle term occurs as a predicate in both premises; it can be schematized as S/M, S/M, S/P. The modes of this figure give rise only to negative conclusions</w:t>
      </w:r>
      <w:r>
        <w:rPr>
          <w:rStyle w:val="tlid-translation"/>
          <w:lang w:val="en"/>
        </w:rPr>
        <w:t>.</w:t>
      </w:r>
    </w:p>
    <w:p w14:paraId="72CEB55D" w14:textId="2EA0E868" w:rsidR="00222D95" w:rsidRPr="0029490F" w:rsidRDefault="0029490F" w:rsidP="009515F1">
      <w:pPr>
        <w:rPr>
          <w:lang w:val="en-GB"/>
        </w:rPr>
      </w:pPr>
      <w:r w:rsidRPr="002449AE">
        <w:rPr>
          <w:rStyle w:val="tlid-translation"/>
          <w:lang w:val="en"/>
        </w:rPr>
        <w:t>Let's give only one example</w:t>
      </w:r>
      <w:r w:rsidR="00222D95" w:rsidRPr="0029490F">
        <w:rPr>
          <w:lang w:val="en-GB"/>
        </w:rPr>
        <w:t>:</w:t>
      </w:r>
    </w:p>
    <w:p w14:paraId="2C9F5C5F" w14:textId="24AACAFF" w:rsidR="000B6699" w:rsidRPr="0029490F" w:rsidRDefault="0029490F" w:rsidP="000B6699">
      <w:pPr>
        <w:ind w:left="720"/>
        <w:rPr>
          <w:i/>
          <w:lang w:val="en-GB"/>
        </w:rPr>
      </w:pPr>
      <w:r w:rsidRPr="0029490F">
        <w:rPr>
          <w:rStyle w:val="tlid-translation"/>
          <w:i/>
          <w:iCs/>
          <w:lang w:val="en"/>
        </w:rPr>
        <w:t xml:space="preserve">No honest person is a </w:t>
      </w:r>
      <w:r w:rsidRPr="0029490F">
        <w:rPr>
          <w:rStyle w:val="tlid-translation"/>
          <w:i/>
          <w:iCs/>
          <w:u w:val="single"/>
          <w:lang w:val="en"/>
        </w:rPr>
        <w:t>liar</w:t>
      </w:r>
      <w:r w:rsidRPr="00453F25">
        <w:rPr>
          <w:rStyle w:val="tlid-translation"/>
          <w:lang w:val="en"/>
        </w:rPr>
        <w:t>,</w:t>
      </w:r>
      <w:r w:rsidRPr="0029490F">
        <w:rPr>
          <w:rStyle w:val="tlid-translation"/>
          <w:i/>
          <w:iCs/>
          <w:lang w:val="en"/>
        </w:rPr>
        <w:t xml:space="preserve"> </w:t>
      </w:r>
      <w:r w:rsidR="00453F25">
        <w:rPr>
          <w:rStyle w:val="tlid-translation"/>
          <w:i/>
          <w:iCs/>
          <w:lang w:val="en"/>
        </w:rPr>
        <w:t>S</w:t>
      </w:r>
      <w:r w:rsidRPr="0029490F">
        <w:rPr>
          <w:rStyle w:val="tlid-translation"/>
          <w:i/>
          <w:iCs/>
          <w:lang w:val="en"/>
        </w:rPr>
        <w:t xml:space="preserve">ome politicians are </w:t>
      </w:r>
      <w:r w:rsidRPr="0029490F">
        <w:rPr>
          <w:rStyle w:val="tlid-translation"/>
          <w:i/>
          <w:iCs/>
          <w:u w:val="single"/>
          <w:lang w:val="en"/>
        </w:rPr>
        <w:t>liars</w:t>
      </w:r>
      <w:r w:rsidRPr="00453F25">
        <w:rPr>
          <w:rStyle w:val="tlid-translation"/>
          <w:lang w:val="en"/>
        </w:rPr>
        <w:t>, so</w:t>
      </w:r>
      <w:r w:rsidRPr="0029490F">
        <w:rPr>
          <w:rStyle w:val="tlid-translation"/>
          <w:i/>
          <w:iCs/>
          <w:lang w:val="en"/>
        </w:rPr>
        <w:t xml:space="preserve"> </w:t>
      </w:r>
      <w:r w:rsidR="00453F25">
        <w:rPr>
          <w:rStyle w:val="tlid-translation"/>
          <w:i/>
          <w:iCs/>
          <w:lang w:val="en"/>
        </w:rPr>
        <w:t>S</w:t>
      </w:r>
      <w:r w:rsidRPr="0029490F">
        <w:rPr>
          <w:rStyle w:val="tlid-translation"/>
          <w:i/>
          <w:iCs/>
          <w:lang w:val="en"/>
        </w:rPr>
        <w:t>ome politicians are not honest</w:t>
      </w:r>
      <w:r w:rsidR="002E6646" w:rsidRPr="0029490F">
        <w:rPr>
          <w:i/>
          <w:lang w:val="en-GB"/>
        </w:rPr>
        <w:t>.</w:t>
      </w:r>
    </w:p>
    <w:p w14:paraId="5A22C152" w14:textId="4689383B" w:rsidR="00243369" w:rsidRPr="002449AE" w:rsidRDefault="002449AE" w:rsidP="007A3042">
      <w:pPr>
        <w:pStyle w:val="Titolo3"/>
        <w:rPr>
          <w:lang w:val="en-GB"/>
        </w:rPr>
      </w:pPr>
      <w:r>
        <w:rPr>
          <w:rStyle w:val="tlid-translation"/>
          <w:lang w:val="en"/>
        </w:rPr>
        <w:t>The third figure of the syllogism</w:t>
      </w:r>
    </w:p>
    <w:p w14:paraId="2042ABE6" w14:textId="113889E8" w:rsidR="002449AE" w:rsidRPr="002449AE" w:rsidRDefault="002449AE" w:rsidP="009515F1">
      <w:pPr>
        <w:rPr>
          <w:lang w:val="en-GB"/>
        </w:rPr>
      </w:pPr>
      <w:r>
        <w:rPr>
          <w:rStyle w:val="tlid-translation"/>
          <w:lang w:val="en"/>
        </w:rPr>
        <w:t xml:space="preserve">We have the third figure when the middle term occurs as </w:t>
      </w:r>
      <w:r>
        <w:rPr>
          <w:rStyle w:val="tlid-translation"/>
          <w:lang w:val="en"/>
        </w:rPr>
        <w:t>the</w:t>
      </w:r>
      <w:r>
        <w:rPr>
          <w:rStyle w:val="tlid-translation"/>
          <w:lang w:val="en"/>
        </w:rPr>
        <w:t xml:space="preserve"> subject in both premises; it can be schematized as M/P, M/P, S/P. The modes of this figure give rise only to particular conclusions.</w:t>
      </w:r>
    </w:p>
    <w:p w14:paraId="597607C5" w14:textId="5D1849C7" w:rsidR="00222D95" w:rsidRPr="002449AE" w:rsidRDefault="002449AE" w:rsidP="009515F1">
      <w:pPr>
        <w:rPr>
          <w:lang w:val="en-GB"/>
        </w:rPr>
      </w:pPr>
      <w:r w:rsidRPr="002449AE">
        <w:rPr>
          <w:rStyle w:val="tlid-translation"/>
          <w:lang w:val="en"/>
        </w:rPr>
        <w:lastRenderedPageBreak/>
        <w:t>Let's give only one example</w:t>
      </w:r>
      <w:r w:rsidR="00222D95" w:rsidRPr="002449AE">
        <w:rPr>
          <w:lang w:val="en-GB"/>
        </w:rPr>
        <w:t xml:space="preserve">: </w:t>
      </w:r>
    </w:p>
    <w:p w14:paraId="4D94C590" w14:textId="12D32FDB" w:rsidR="002449AE" w:rsidRPr="002449AE" w:rsidRDefault="002449AE" w:rsidP="000B6699">
      <w:pPr>
        <w:ind w:left="720"/>
        <w:rPr>
          <w:i/>
          <w:lang w:val="en-GB"/>
        </w:rPr>
      </w:pPr>
      <w:r w:rsidRPr="002449AE">
        <w:rPr>
          <w:i/>
          <w:lang w:val="en-GB"/>
        </w:rPr>
        <w:t xml:space="preserve">All </w:t>
      </w:r>
      <w:r w:rsidRPr="002449AE">
        <w:rPr>
          <w:i/>
          <w:u w:val="single"/>
          <w:lang w:val="en-GB"/>
        </w:rPr>
        <w:t>Canadians</w:t>
      </w:r>
      <w:r w:rsidRPr="002449AE">
        <w:rPr>
          <w:i/>
          <w:lang w:val="en-GB"/>
        </w:rPr>
        <w:t xml:space="preserve"> are North Americans</w:t>
      </w:r>
      <w:r w:rsidRPr="000B4460">
        <w:rPr>
          <w:iCs/>
          <w:lang w:val="en-GB"/>
        </w:rPr>
        <w:t>,</w:t>
      </w:r>
      <w:r w:rsidRPr="002449AE">
        <w:rPr>
          <w:i/>
          <w:lang w:val="en-GB"/>
        </w:rPr>
        <w:t xml:space="preserve"> Some </w:t>
      </w:r>
      <w:r w:rsidRPr="002449AE">
        <w:rPr>
          <w:i/>
          <w:u w:val="single"/>
          <w:lang w:val="en-GB"/>
        </w:rPr>
        <w:t>Canadians</w:t>
      </w:r>
      <w:r w:rsidRPr="002449AE">
        <w:rPr>
          <w:i/>
          <w:lang w:val="en-GB"/>
        </w:rPr>
        <w:t xml:space="preserve"> are tall</w:t>
      </w:r>
      <w:r w:rsidR="000B4460" w:rsidRPr="000B4460">
        <w:rPr>
          <w:iCs/>
          <w:lang w:val="en-GB"/>
        </w:rPr>
        <w:t>,</w:t>
      </w:r>
      <w:r w:rsidR="000B4460">
        <w:rPr>
          <w:i/>
          <w:lang w:val="en-GB"/>
        </w:rPr>
        <w:t xml:space="preserve"> </w:t>
      </w:r>
      <w:r w:rsidRPr="002449AE">
        <w:rPr>
          <w:iCs/>
          <w:lang w:val="en-GB"/>
        </w:rPr>
        <w:t>so</w:t>
      </w:r>
      <w:r w:rsidRPr="002449AE">
        <w:rPr>
          <w:i/>
          <w:lang w:val="en-GB"/>
        </w:rPr>
        <w:t xml:space="preserve"> Some North Americans are tall.</w:t>
      </w:r>
    </w:p>
    <w:p w14:paraId="3F3E146D" w14:textId="20ECC463" w:rsidR="004218EB" w:rsidRPr="002449AE" w:rsidRDefault="00074645" w:rsidP="007A3042">
      <w:pPr>
        <w:pStyle w:val="Titolo3"/>
        <w:rPr>
          <w:lang w:val="en-GB"/>
        </w:rPr>
      </w:pPr>
      <w:r w:rsidRPr="002449AE">
        <w:rPr>
          <w:lang w:val="en-GB"/>
        </w:rPr>
        <w:t>The fourth figure of syllogism</w:t>
      </w:r>
    </w:p>
    <w:p w14:paraId="041590F9" w14:textId="1A776E0A" w:rsidR="004B76D3" w:rsidRPr="002449AE" w:rsidRDefault="00074645" w:rsidP="004B76D3">
      <w:pPr>
        <w:rPr>
          <w:lang w:val="en-GB"/>
        </w:rPr>
      </w:pPr>
      <w:r w:rsidRPr="002449AE">
        <w:rPr>
          <w:lang w:val="en-GB"/>
        </w:rPr>
        <w:t>The characteristic scheme of this figure is P/M, M/S, S/P</w:t>
      </w:r>
      <w:r w:rsidR="004B76D3" w:rsidRPr="002449AE">
        <w:rPr>
          <w:lang w:val="en-GB"/>
        </w:rPr>
        <w:t>.</w:t>
      </w:r>
    </w:p>
    <w:p w14:paraId="554DBC66" w14:textId="77777777" w:rsidR="009568EF" w:rsidRPr="002449AE" w:rsidRDefault="009568EF" w:rsidP="004B76D3">
      <w:pPr>
        <w:rPr>
          <w:lang w:val="en-GB"/>
        </w:rPr>
      </w:pPr>
    </w:p>
    <w:p w14:paraId="69059B4C" w14:textId="77777777" w:rsidR="009568EF" w:rsidRPr="00751592" w:rsidRDefault="009568EF" w:rsidP="009568EF">
      <w:pPr>
        <w:pStyle w:val="Titolo1"/>
        <w:rPr>
          <w:lang w:val="it-IT"/>
        </w:rPr>
      </w:pPr>
      <w:bookmarkStart w:id="0" w:name="_GoBack"/>
      <w:bookmarkEnd w:id="0"/>
      <w:r>
        <w:rPr>
          <w:lang w:val="it-IT"/>
        </w:rPr>
        <w:t>BIBLIOGRAPHY AND WEBOGRAPHY</w:t>
      </w:r>
    </w:p>
    <w:p w14:paraId="09A2BCBB" w14:textId="5DCA2478" w:rsidR="00751592" w:rsidRPr="00751592" w:rsidRDefault="00751592" w:rsidP="009568EF">
      <w:pPr>
        <w:rPr>
          <w:lang w:val="it-IT"/>
        </w:rPr>
      </w:pPr>
      <w:r w:rsidRPr="00751592">
        <w:rPr>
          <w:lang w:val="it-IT"/>
        </w:rPr>
        <w:t>[</w:t>
      </w:r>
      <w:r w:rsidR="005139EA">
        <w:rPr>
          <w:lang w:val="it-IT"/>
        </w:rPr>
        <w:t>1</w:t>
      </w:r>
      <w:r w:rsidRPr="00751592">
        <w:rPr>
          <w:lang w:val="it-IT"/>
        </w:rPr>
        <w:t>] Francesco Piro, Manuale di educazione al pensiero critico. Comprendere e argomentare, prefazione di Tullio De Mauro, Editoriale Scientifica, Napoli, 2015, pp.280</w:t>
      </w:r>
    </w:p>
    <w:p w14:paraId="14C87E0A" w14:textId="78D57DE3" w:rsidR="00045C0E" w:rsidRDefault="005139EA" w:rsidP="00751592">
      <w:pPr>
        <w:rPr>
          <w:lang w:val="it-IT"/>
        </w:rPr>
      </w:pPr>
      <w:r>
        <w:rPr>
          <w:lang w:val="it-IT"/>
        </w:rPr>
        <w:t>[2]</w:t>
      </w:r>
      <w:r w:rsidR="00751592" w:rsidRPr="00751592">
        <w:rPr>
          <w:lang w:val="it-IT"/>
        </w:rPr>
        <w:t xml:space="preserve"> CIDI - Centro di iniziativa democratica degli insegnanti (a cura di), Introduzione alla logica, Editori Riuniti, 1976</w:t>
      </w:r>
    </w:p>
    <w:p w14:paraId="4E9168A6" w14:textId="06063951" w:rsidR="00D105B2" w:rsidRPr="00656349" w:rsidRDefault="005139EA" w:rsidP="00751592">
      <w:pPr>
        <w:rPr>
          <w:lang w:val="en-GB"/>
        </w:rPr>
      </w:pPr>
      <w:r>
        <w:rPr>
          <w:lang w:val="en-GB"/>
        </w:rPr>
        <w:t>[3]</w:t>
      </w:r>
      <w:r w:rsidR="009F6D71" w:rsidRPr="00656349">
        <w:rPr>
          <w:lang w:val="en-GB"/>
        </w:rPr>
        <w:t xml:space="preserve"> Matematica online – YouMath, Implicazione (2018)</w:t>
      </w:r>
    </w:p>
    <w:p w14:paraId="3D7DB68F" w14:textId="721299F7" w:rsidR="009F6D71" w:rsidRDefault="009F6D71" w:rsidP="00751592">
      <w:pPr>
        <w:rPr>
          <w:lang w:val="en-GB"/>
        </w:rPr>
      </w:pPr>
      <w:r w:rsidRPr="00656349">
        <w:rPr>
          <w:lang w:val="en-GB"/>
        </w:rPr>
        <w:t>https://www.youmath.it/domande-a-risposte/view/6992-implicazione-matematica.html</w:t>
      </w:r>
    </w:p>
    <w:p w14:paraId="5A77B531" w14:textId="3DFE9E24" w:rsidR="008B0C40" w:rsidRPr="008B0C40" w:rsidRDefault="008B0C40" w:rsidP="008B0C40">
      <w:pPr>
        <w:rPr>
          <w:lang w:val="en-GB"/>
        </w:rPr>
      </w:pPr>
      <w:r>
        <w:rPr>
          <w:lang w:val="en-GB"/>
        </w:rPr>
        <w:t xml:space="preserve">[4] </w:t>
      </w:r>
      <w:r w:rsidRPr="008B0C40">
        <w:rPr>
          <w:lang w:val="en-GB"/>
        </w:rPr>
        <w:t>Stanford Encyclopedia of Philosophy, The Traditional Square of Opposition.</w:t>
      </w:r>
    </w:p>
    <w:p w14:paraId="56812E15" w14:textId="66F75160" w:rsidR="008B0C40" w:rsidRDefault="008B0C40" w:rsidP="00751592">
      <w:pPr>
        <w:rPr>
          <w:lang w:val="en-GB"/>
        </w:rPr>
      </w:pPr>
      <w:r w:rsidRPr="008B0C40">
        <w:rPr>
          <w:lang w:val="en-GB"/>
        </w:rPr>
        <w:t>https://plato.stanford.edu/entries/square/</w:t>
      </w:r>
    </w:p>
    <w:p w14:paraId="0FB46B9E" w14:textId="2E838955" w:rsidR="000D6BB7" w:rsidRDefault="00696045" w:rsidP="00751592">
      <w:pPr>
        <w:rPr>
          <w:lang w:val="en-GB"/>
        </w:rPr>
      </w:pPr>
      <w:r>
        <w:rPr>
          <w:lang w:val="en-GB"/>
        </w:rPr>
        <w:t>[</w:t>
      </w:r>
      <w:r w:rsidR="008B0C40">
        <w:rPr>
          <w:lang w:val="en-GB"/>
        </w:rPr>
        <w:t>5</w:t>
      </w:r>
      <w:r>
        <w:rPr>
          <w:lang w:val="en-GB"/>
        </w:rPr>
        <w:t xml:space="preserve">] </w:t>
      </w:r>
      <w:r w:rsidRPr="00696045">
        <w:rPr>
          <w:lang w:val="en-GB"/>
        </w:rPr>
        <w:t>Face Prep</w:t>
      </w:r>
      <w:r>
        <w:rPr>
          <w:lang w:val="en-GB"/>
        </w:rPr>
        <w:t xml:space="preserve"> site, </w:t>
      </w:r>
      <w:r w:rsidRPr="00696045">
        <w:rPr>
          <w:lang w:val="en-GB"/>
        </w:rPr>
        <w:t>Various methods to solve syllogism questions</w:t>
      </w:r>
    </w:p>
    <w:p w14:paraId="35C8F1FF" w14:textId="4568F059" w:rsidR="000D6BB7" w:rsidRDefault="000D6BB7" w:rsidP="00751592">
      <w:pPr>
        <w:rPr>
          <w:lang w:val="en-GB"/>
        </w:rPr>
      </w:pPr>
      <w:r w:rsidRPr="000D6BB7">
        <w:rPr>
          <w:lang w:val="en-GB"/>
        </w:rPr>
        <w:t>https://www.faceprep.in/aptipedia/knowledgebase/various-methods-to-solve-syllogism-questions/</w:t>
      </w:r>
    </w:p>
    <w:p w14:paraId="65D96497" w14:textId="77777777" w:rsidR="000D6BB7" w:rsidRPr="00656349" w:rsidRDefault="000D6BB7" w:rsidP="00751592">
      <w:pPr>
        <w:rPr>
          <w:lang w:val="en-GB"/>
        </w:rPr>
      </w:pPr>
    </w:p>
    <w:sectPr w:rsidR="000D6BB7" w:rsidRPr="00656349">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39C"/>
    <w:multiLevelType w:val="hybridMultilevel"/>
    <w:tmpl w:val="EA80F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E73BA2"/>
    <w:multiLevelType w:val="hybridMultilevel"/>
    <w:tmpl w:val="D51C2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AF0E64"/>
    <w:multiLevelType w:val="hybridMultilevel"/>
    <w:tmpl w:val="89A02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702F9"/>
    <w:multiLevelType w:val="hybridMultilevel"/>
    <w:tmpl w:val="956E2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E54AB8"/>
    <w:multiLevelType w:val="hybridMultilevel"/>
    <w:tmpl w:val="728CD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67166C"/>
    <w:multiLevelType w:val="hybridMultilevel"/>
    <w:tmpl w:val="B66A968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7444F1"/>
    <w:multiLevelType w:val="hybridMultilevel"/>
    <w:tmpl w:val="13308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7"/>
  </w:num>
  <w:num w:numId="3">
    <w:abstractNumId w:val="1"/>
  </w:num>
  <w:num w:numId="4">
    <w:abstractNumId w:val="10"/>
  </w:num>
  <w:num w:numId="5">
    <w:abstractNumId w:val="11"/>
  </w:num>
  <w:num w:numId="6">
    <w:abstractNumId w:val="4"/>
  </w:num>
  <w:num w:numId="7">
    <w:abstractNumId w:val="0"/>
  </w:num>
  <w:num w:numId="8">
    <w:abstractNumId w:val="8"/>
  </w:num>
  <w:num w:numId="9">
    <w:abstractNumId w:val="9"/>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10503"/>
    <w:rsid w:val="00011CA7"/>
    <w:rsid w:val="00014BA2"/>
    <w:rsid w:val="000166FC"/>
    <w:rsid w:val="00030F68"/>
    <w:rsid w:val="00045C0E"/>
    <w:rsid w:val="00047C5F"/>
    <w:rsid w:val="000500C6"/>
    <w:rsid w:val="0005164A"/>
    <w:rsid w:val="00061910"/>
    <w:rsid w:val="00064E55"/>
    <w:rsid w:val="00070EC9"/>
    <w:rsid w:val="00074645"/>
    <w:rsid w:val="00083938"/>
    <w:rsid w:val="00087E34"/>
    <w:rsid w:val="000A1713"/>
    <w:rsid w:val="000A5C33"/>
    <w:rsid w:val="000B4460"/>
    <w:rsid w:val="000B4A94"/>
    <w:rsid w:val="000B6699"/>
    <w:rsid w:val="000C5E87"/>
    <w:rsid w:val="000D44A4"/>
    <w:rsid w:val="000D6901"/>
    <w:rsid w:val="000D6BB7"/>
    <w:rsid w:val="000E634E"/>
    <w:rsid w:val="000F33A4"/>
    <w:rsid w:val="000F6379"/>
    <w:rsid w:val="00100DDF"/>
    <w:rsid w:val="00103616"/>
    <w:rsid w:val="00104FA8"/>
    <w:rsid w:val="00114638"/>
    <w:rsid w:val="00116D0B"/>
    <w:rsid w:val="00126D55"/>
    <w:rsid w:val="00135A04"/>
    <w:rsid w:val="001503D7"/>
    <w:rsid w:val="00155CCE"/>
    <w:rsid w:val="0015690B"/>
    <w:rsid w:val="00162BB3"/>
    <w:rsid w:val="0016662B"/>
    <w:rsid w:val="00167969"/>
    <w:rsid w:val="0018169D"/>
    <w:rsid w:val="00182028"/>
    <w:rsid w:val="00192863"/>
    <w:rsid w:val="001B47C4"/>
    <w:rsid w:val="001B65F2"/>
    <w:rsid w:val="001C1375"/>
    <w:rsid w:val="001C202A"/>
    <w:rsid w:val="001C4A01"/>
    <w:rsid w:val="001D3125"/>
    <w:rsid w:val="001D6CA6"/>
    <w:rsid w:val="001E3DFC"/>
    <w:rsid w:val="001E77D5"/>
    <w:rsid w:val="001F2018"/>
    <w:rsid w:val="00200206"/>
    <w:rsid w:val="00222D95"/>
    <w:rsid w:val="0022338E"/>
    <w:rsid w:val="002249DF"/>
    <w:rsid w:val="0023167D"/>
    <w:rsid w:val="00235368"/>
    <w:rsid w:val="00237F68"/>
    <w:rsid w:val="00243369"/>
    <w:rsid w:val="002449AE"/>
    <w:rsid w:val="00244B04"/>
    <w:rsid w:val="00244F10"/>
    <w:rsid w:val="00245ABE"/>
    <w:rsid w:val="00260AE2"/>
    <w:rsid w:val="002679D0"/>
    <w:rsid w:val="002700D4"/>
    <w:rsid w:val="00272692"/>
    <w:rsid w:val="00276F63"/>
    <w:rsid w:val="0029490F"/>
    <w:rsid w:val="002A236A"/>
    <w:rsid w:val="002B151E"/>
    <w:rsid w:val="002B75AA"/>
    <w:rsid w:val="002B7D55"/>
    <w:rsid w:val="002D31FC"/>
    <w:rsid w:val="002D4F42"/>
    <w:rsid w:val="002D6B8F"/>
    <w:rsid w:val="002D71F1"/>
    <w:rsid w:val="002E09B9"/>
    <w:rsid w:val="002E1C43"/>
    <w:rsid w:val="002E6646"/>
    <w:rsid w:val="002F0C31"/>
    <w:rsid w:val="002F1CC2"/>
    <w:rsid w:val="002F7A08"/>
    <w:rsid w:val="00310921"/>
    <w:rsid w:val="00311A04"/>
    <w:rsid w:val="00312DA6"/>
    <w:rsid w:val="003144F2"/>
    <w:rsid w:val="003160B1"/>
    <w:rsid w:val="00321B0E"/>
    <w:rsid w:val="003235D9"/>
    <w:rsid w:val="003237AC"/>
    <w:rsid w:val="003237BE"/>
    <w:rsid w:val="00325144"/>
    <w:rsid w:val="00336A52"/>
    <w:rsid w:val="003470E6"/>
    <w:rsid w:val="00350557"/>
    <w:rsid w:val="00353783"/>
    <w:rsid w:val="00354473"/>
    <w:rsid w:val="00354989"/>
    <w:rsid w:val="00360EFA"/>
    <w:rsid w:val="003621AB"/>
    <w:rsid w:val="003708CB"/>
    <w:rsid w:val="00377BB5"/>
    <w:rsid w:val="00383287"/>
    <w:rsid w:val="00383F30"/>
    <w:rsid w:val="0039677D"/>
    <w:rsid w:val="003B2A31"/>
    <w:rsid w:val="003B3D80"/>
    <w:rsid w:val="003C38C6"/>
    <w:rsid w:val="003C4E18"/>
    <w:rsid w:val="003D5304"/>
    <w:rsid w:val="003E242E"/>
    <w:rsid w:val="003F08B3"/>
    <w:rsid w:val="003F08E1"/>
    <w:rsid w:val="00402D1C"/>
    <w:rsid w:val="004050E9"/>
    <w:rsid w:val="00412C6D"/>
    <w:rsid w:val="004218EB"/>
    <w:rsid w:val="004253BD"/>
    <w:rsid w:val="00426634"/>
    <w:rsid w:val="00426E70"/>
    <w:rsid w:val="00427ADB"/>
    <w:rsid w:val="00435D0A"/>
    <w:rsid w:val="00437ADF"/>
    <w:rsid w:val="004438AB"/>
    <w:rsid w:val="00453F25"/>
    <w:rsid w:val="00456691"/>
    <w:rsid w:val="00463F1E"/>
    <w:rsid w:val="00472364"/>
    <w:rsid w:val="004754C7"/>
    <w:rsid w:val="0047798A"/>
    <w:rsid w:val="004A438F"/>
    <w:rsid w:val="004A4AA8"/>
    <w:rsid w:val="004B3F61"/>
    <w:rsid w:val="004B5D6D"/>
    <w:rsid w:val="004B6D2E"/>
    <w:rsid w:val="004B76D3"/>
    <w:rsid w:val="004B796E"/>
    <w:rsid w:val="004C1C69"/>
    <w:rsid w:val="004C33A1"/>
    <w:rsid w:val="004C4978"/>
    <w:rsid w:val="004D0CFC"/>
    <w:rsid w:val="004D289B"/>
    <w:rsid w:val="004D6F4E"/>
    <w:rsid w:val="0050710C"/>
    <w:rsid w:val="005139EA"/>
    <w:rsid w:val="005149A5"/>
    <w:rsid w:val="00514E7F"/>
    <w:rsid w:val="0052491C"/>
    <w:rsid w:val="00533D2F"/>
    <w:rsid w:val="005408D5"/>
    <w:rsid w:val="0054653C"/>
    <w:rsid w:val="005543BE"/>
    <w:rsid w:val="0056575F"/>
    <w:rsid w:val="00566EF1"/>
    <w:rsid w:val="00571DFF"/>
    <w:rsid w:val="005A57D4"/>
    <w:rsid w:val="005A6754"/>
    <w:rsid w:val="005C731D"/>
    <w:rsid w:val="005D36AF"/>
    <w:rsid w:val="005D7FF3"/>
    <w:rsid w:val="00602FF5"/>
    <w:rsid w:val="00612550"/>
    <w:rsid w:val="006222FA"/>
    <w:rsid w:val="00624495"/>
    <w:rsid w:val="00641B26"/>
    <w:rsid w:val="00656349"/>
    <w:rsid w:val="006565A8"/>
    <w:rsid w:val="00666A70"/>
    <w:rsid w:val="0066765A"/>
    <w:rsid w:val="006772AE"/>
    <w:rsid w:val="00677B61"/>
    <w:rsid w:val="006921AA"/>
    <w:rsid w:val="00696045"/>
    <w:rsid w:val="006961DE"/>
    <w:rsid w:val="006B103B"/>
    <w:rsid w:val="006B39AD"/>
    <w:rsid w:val="006D1DFA"/>
    <w:rsid w:val="006D4B35"/>
    <w:rsid w:val="006D7F85"/>
    <w:rsid w:val="006E0F63"/>
    <w:rsid w:val="006E4571"/>
    <w:rsid w:val="006E6CAF"/>
    <w:rsid w:val="006F7357"/>
    <w:rsid w:val="00701D41"/>
    <w:rsid w:val="00702E90"/>
    <w:rsid w:val="00702F6C"/>
    <w:rsid w:val="007066B3"/>
    <w:rsid w:val="00710D78"/>
    <w:rsid w:val="0072522E"/>
    <w:rsid w:val="007302DB"/>
    <w:rsid w:val="00732CC4"/>
    <w:rsid w:val="007339CF"/>
    <w:rsid w:val="00741283"/>
    <w:rsid w:val="007437B4"/>
    <w:rsid w:val="00751592"/>
    <w:rsid w:val="007668C7"/>
    <w:rsid w:val="00775DD2"/>
    <w:rsid w:val="00784DFF"/>
    <w:rsid w:val="00786B6F"/>
    <w:rsid w:val="00787A23"/>
    <w:rsid w:val="00792EB0"/>
    <w:rsid w:val="007A0BDC"/>
    <w:rsid w:val="007A3042"/>
    <w:rsid w:val="007B77FF"/>
    <w:rsid w:val="007C1E75"/>
    <w:rsid w:val="007C384A"/>
    <w:rsid w:val="007C4714"/>
    <w:rsid w:val="007C6DAD"/>
    <w:rsid w:val="007C781F"/>
    <w:rsid w:val="007D1362"/>
    <w:rsid w:val="007D55EB"/>
    <w:rsid w:val="007E02D8"/>
    <w:rsid w:val="007F3143"/>
    <w:rsid w:val="007F6980"/>
    <w:rsid w:val="008209FB"/>
    <w:rsid w:val="0082510F"/>
    <w:rsid w:val="00827289"/>
    <w:rsid w:val="0082755D"/>
    <w:rsid w:val="00831AFE"/>
    <w:rsid w:val="008420C4"/>
    <w:rsid w:val="008473B6"/>
    <w:rsid w:val="00865C96"/>
    <w:rsid w:val="008669A8"/>
    <w:rsid w:val="008771A0"/>
    <w:rsid w:val="0088203B"/>
    <w:rsid w:val="008848C1"/>
    <w:rsid w:val="00892EF4"/>
    <w:rsid w:val="0089556E"/>
    <w:rsid w:val="008A0A55"/>
    <w:rsid w:val="008A4D71"/>
    <w:rsid w:val="008B0C40"/>
    <w:rsid w:val="008B3E37"/>
    <w:rsid w:val="008D5B90"/>
    <w:rsid w:val="008E5CAB"/>
    <w:rsid w:val="008F508D"/>
    <w:rsid w:val="008F5629"/>
    <w:rsid w:val="008F5CE1"/>
    <w:rsid w:val="008F5D9B"/>
    <w:rsid w:val="0090028F"/>
    <w:rsid w:val="009002FE"/>
    <w:rsid w:val="009032C7"/>
    <w:rsid w:val="00907735"/>
    <w:rsid w:val="009204A7"/>
    <w:rsid w:val="009515F1"/>
    <w:rsid w:val="009532CE"/>
    <w:rsid w:val="009568EF"/>
    <w:rsid w:val="009716E0"/>
    <w:rsid w:val="009764CE"/>
    <w:rsid w:val="009B70B3"/>
    <w:rsid w:val="009D71F8"/>
    <w:rsid w:val="009E2F05"/>
    <w:rsid w:val="009F4C6B"/>
    <w:rsid w:val="009F6D71"/>
    <w:rsid w:val="009F7221"/>
    <w:rsid w:val="00A05805"/>
    <w:rsid w:val="00A23036"/>
    <w:rsid w:val="00A2414D"/>
    <w:rsid w:val="00A3294A"/>
    <w:rsid w:val="00A36ECD"/>
    <w:rsid w:val="00A4186E"/>
    <w:rsid w:val="00A45167"/>
    <w:rsid w:val="00A56F2A"/>
    <w:rsid w:val="00A6002B"/>
    <w:rsid w:val="00A73453"/>
    <w:rsid w:val="00A73E76"/>
    <w:rsid w:val="00A768F0"/>
    <w:rsid w:val="00A76A5C"/>
    <w:rsid w:val="00A809F1"/>
    <w:rsid w:val="00A81EFC"/>
    <w:rsid w:val="00A877FF"/>
    <w:rsid w:val="00A923E2"/>
    <w:rsid w:val="00A95C04"/>
    <w:rsid w:val="00A979CA"/>
    <w:rsid w:val="00AA2FFD"/>
    <w:rsid w:val="00AC3EC3"/>
    <w:rsid w:val="00AC6976"/>
    <w:rsid w:val="00AD777F"/>
    <w:rsid w:val="00AE07C2"/>
    <w:rsid w:val="00AE0E48"/>
    <w:rsid w:val="00AE2348"/>
    <w:rsid w:val="00AE4A7C"/>
    <w:rsid w:val="00AE525D"/>
    <w:rsid w:val="00AE6C0D"/>
    <w:rsid w:val="00AF06CC"/>
    <w:rsid w:val="00AF5931"/>
    <w:rsid w:val="00AF5F21"/>
    <w:rsid w:val="00B02DB2"/>
    <w:rsid w:val="00B07C94"/>
    <w:rsid w:val="00B16D09"/>
    <w:rsid w:val="00B24006"/>
    <w:rsid w:val="00B24845"/>
    <w:rsid w:val="00B31CC1"/>
    <w:rsid w:val="00B3411A"/>
    <w:rsid w:val="00B50940"/>
    <w:rsid w:val="00B54CC2"/>
    <w:rsid w:val="00B609C1"/>
    <w:rsid w:val="00B614B9"/>
    <w:rsid w:val="00B62C0E"/>
    <w:rsid w:val="00B663A6"/>
    <w:rsid w:val="00B87C40"/>
    <w:rsid w:val="00B90124"/>
    <w:rsid w:val="00B9100B"/>
    <w:rsid w:val="00BA251A"/>
    <w:rsid w:val="00BA4FCC"/>
    <w:rsid w:val="00BA50F6"/>
    <w:rsid w:val="00BA577E"/>
    <w:rsid w:val="00BB3501"/>
    <w:rsid w:val="00BC11F8"/>
    <w:rsid w:val="00BC3540"/>
    <w:rsid w:val="00BD279B"/>
    <w:rsid w:val="00BD6D64"/>
    <w:rsid w:val="00BE15A3"/>
    <w:rsid w:val="00BE48DC"/>
    <w:rsid w:val="00BF4850"/>
    <w:rsid w:val="00C06BC4"/>
    <w:rsid w:val="00C17628"/>
    <w:rsid w:val="00C21BB5"/>
    <w:rsid w:val="00C25CA4"/>
    <w:rsid w:val="00C35949"/>
    <w:rsid w:val="00C42E03"/>
    <w:rsid w:val="00C44A53"/>
    <w:rsid w:val="00C45BAE"/>
    <w:rsid w:val="00C462A9"/>
    <w:rsid w:val="00C50E4B"/>
    <w:rsid w:val="00C5433E"/>
    <w:rsid w:val="00C55685"/>
    <w:rsid w:val="00C65120"/>
    <w:rsid w:val="00C728F5"/>
    <w:rsid w:val="00C83169"/>
    <w:rsid w:val="00C85C53"/>
    <w:rsid w:val="00C975E8"/>
    <w:rsid w:val="00C97916"/>
    <w:rsid w:val="00CA7913"/>
    <w:rsid w:val="00CB70E7"/>
    <w:rsid w:val="00CE078A"/>
    <w:rsid w:val="00CE141E"/>
    <w:rsid w:val="00CE25B6"/>
    <w:rsid w:val="00CE2788"/>
    <w:rsid w:val="00CE5C08"/>
    <w:rsid w:val="00CF2E77"/>
    <w:rsid w:val="00D075E8"/>
    <w:rsid w:val="00D105B2"/>
    <w:rsid w:val="00D20A5F"/>
    <w:rsid w:val="00D548C9"/>
    <w:rsid w:val="00D75B87"/>
    <w:rsid w:val="00D82906"/>
    <w:rsid w:val="00D82C26"/>
    <w:rsid w:val="00D95AF9"/>
    <w:rsid w:val="00DB2C26"/>
    <w:rsid w:val="00DB59F0"/>
    <w:rsid w:val="00DC1C30"/>
    <w:rsid w:val="00DC4026"/>
    <w:rsid w:val="00DD4C3A"/>
    <w:rsid w:val="00DD5AC4"/>
    <w:rsid w:val="00DE2C8A"/>
    <w:rsid w:val="00DE3F91"/>
    <w:rsid w:val="00DE4459"/>
    <w:rsid w:val="00E01792"/>
    <w:rsid w:val="00E042F9"/>
    <w:rsid w:val="00E1206A"/>
    <w:rsid w:val="00E173FA"/>
    <w:rsid w:val="00E25497"/>
    <w:rsid w:val="00E31822"/>
    <w:rsid w:val="00E444CE"/>
    <w:rsid w:val="00E44554"/>
    <w:rsid w:val="00E52772"/>
    <w:rsid w:val="00E6081A"/>
    <w:rsid w:val="00E64269"/>
    <w:rsid w:val="00E70A9A"/>
    <w:rsid w:val="00E76668"/>
    <w:rsid w:val="00E76A34"/>
    <w:rsid w:val="00E901F5"/>
    <w:rsid w:val="00E914A9"/>
    <w:rsid w:val="00E93B69"/>
    <w:rsid w:val="00E948B0"/>
    <w:rsid w:val="00EA68EA"/>
    <w:rsid w:val="00EA6EAD"/>
    <w:rsid w:val="00EC01AC"/>
    <w:rsid w:val="00EC1E45"/>
    <w:rsid w:val="00EC697E"/>
    <w:rsid w:val="00EE1A13"/>
    <w:rsid w:val="00EF61C1"/>
    <w:rsid w:val="00F03EC3"/>
    <w:rsid w:val="00F070AB"/>
    <w:rsid w:val="00F13BE2"/>
    <w:rsid w:val="00F42FFB"/>
    <w:rsid w:val="00F5243D"/>
    <w:rsid w:val="00F61B4F"/>
    <w:rsid w:val="00F743E9"/>
    <w:rsid w:val="00F75E7B"/>
    <w:rsid w:val="00F761D8"/>
    <w:rsid w:val="00F7794B"/>
    <w:rsid w:val="00F81706"/>
    <w:rsid w:val="00F957BD"/>
    <w:rsid w:val="00FA72F9"/>
    <w:rsid w:val="00FB645D"/>
    <w:rsid w:val="00FB76A2"/>
    <w:rsid w:val="00FD774F"/>
    <w:rsid w:val="00FF223A"/>
    <w:rsid w:val="00FF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5433E"/>
    <w:pPr>
      <w:spacing w:before="60" w:after="60"/>
    </w:pPr>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907735"/>
    <w:pPr>
      <w:spacing w:after="0" w:line="240" w:lineRule="auto"/>
    </w:pPr>
  </w:style>
  <w:style w:type="paragraph" w:styleId="Testofumetto">
    <w:name w:val="Balloon Text"/>
    <w:basedOn w:val="Normale"/>
    <w:link w:val="TestofumettoCarattere"/>
    <w:uiPriority w:val="99"/>
    <w:semiHidden/>
    <w:unhideWhenUsed/>
    <w:rsid w:val="00EA6EAD"/>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6EAD"/>
    <w:rPr>
      <w:rFonts w:ascii="Segoe UI" w:hAnsi="Segoe UI" w:cs="Segoe UI"/>
      <w:sz w:val="18"/>
      <w:szCs w:val="18"/>
    </w:rPr>
  </w:style>
  <w:style w:type="paragraph" w:styleId="Titolo">
    <w:name w:val="Title"/>
    <w:basedOn w:val="Normale"/>
    <w:next w:val="Normale"/>
    <w:link w:val="TitoloCarattere"/>
    <w:uiPriority w:val="10"/>
    <w:qFormat/>
    <w:rsid w:val="008D5B9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5B90"/>
    <w:rPr>
      <w:rFonts w:asciiTheme="majorHAnsi" w:eastAsiaTheme="majorEastAsia" w:hAnsiTheme="majorHAnsi" w:cstheme="majorBidi"/>
      <w:spacing w:val="-10"/>
      <w:kern w:val="28"/>
      <w:sz w:val="56"/>
      <w:szCs w:val="56"/>
    </w:rPr>
  </w:style>
  <w:style w:type="character" w:customStyle="1" w:styleId="tlid-translation">
    <w:name w:val="tlid-translation"/>
    <w:basedOn w:val="Carpredefinitoparagrafo"/>
    <w:rsid w:val="00E7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8201">
      <w:bodyDiv w:val="1"/>
      <w:marLeft w:val="0"/>
      <w:marRight w:val="0"/>
      <w:marTop w:val="0"/>
      <w:marBottom w:val="0"/>
      <w:divBdr>
        <w:top w:val="none" w:sz="0" w:space="0" w:color="auto"/>
        <w:left w:val="none" w:sz="0" w:space="0" w:color="auto"/>
        <w:bottom w:val="none" w:sz="0" w:space="0" w:color="auto"/>
        <w:right w:val="none" w:sz="0" w:space="0" w:color="auto"/>
      </w:divBdr>
      <w:divsChild>
        <w:div w:id="692460292">
          <w:marLeft w:val="0"/>
          <w:marRight w:val="0"/>
          <w:marTop w:val="0"/>
          <w:marBottom w:val="0"/>
          <w:divBdr>
            <w:top w:val="none" w:sz="0" w:space="0" w:color="auto"/>
            <w:left w:val="none" w:sz="0" w:space="0" w:color="auto"/>
            <w:bottom w:val="none" w:sz="0" w:space="0" w:color="auto"/>
            <w:right w:val="none" w:sz="0" w:space="0" w:color="auto"/>
          </w:divBdr>
          <w:divsChild>
            <w:div w:id="69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7710">
      <w:bodyDiv w:val="1"/>
      <w:marLeft w:val="0"/>
      <w:marRight w:val="0"/>
      <w:marTop w:val="0"/>
      <w:marBottom w:val="0"/>
      <w:divBdr>
        <w:top w:val="none" w:sz="0" w:space="0" w:color="auto"/>
        <w:left w:val="none" w:sz="0" w:space="0" w:color="auto"/>
        <w:bottom w:val="none" w:sz="0" w:space="0" w:color="auto"/>
        <w:right w:val="none" w:sz="0" w:space="0" w:color="auto"/>
      </w:divBdr>
    </w:div>
    <w:div w:id="12004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2688</TotalTime>
  <Pages>5</Pages>
  <Words>1550</Words>
  <Characters>8841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173</cp:revision>
  <cp:lastPrinted>2019-01-29T15:37:00Z</cp:lastPrinted>
  <dcterms:created xsi:type="dcterms:W3CDTF">2019-01-01T06:47:00Z</dcterms:created>
  <dcterms:modified xsi:type="dcterms:W3CDTF">2019-09-11T17:14:00Z</dcterms:modified>
</cp:coreProperties>
</file>