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05" w:rsidRPr="008A65B8" w:rsidRDefault="008A65B8" w:rsidP="0036440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A65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Business models for </w:t>
      </w:r>
      <w:proofErr w:type="spellStart"/>
      <w:r w:rsidRPr="008A65B8">
        <w:rPr>
          <w:rFonts w:ascii="Times New Roman" w:hAnsi="Times New Roman" w:cs="Times New Roman"/>
          <w:b/>
          <w:sz w:val="28"/>
          <w:szCs w:val="28"/>
          <w:lang w:val="en-US"/>
        </w:rPr>
        <w:t>l’open</w:t>
      </w:r>
      <w:proofErr w:type="spellEnd"/>
      <w:r w:rsidRPr="008A65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education </w:t>
      </w:r>
      <w:r w:rsidR="0016295E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A65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16295E">
        <w:rPr>
          <w:rFonts w:ascii="Times New Roman" w:hAnsi="Times New Roman" w:cs="Times New Roman"/>
          <w:b/>
          <w:sz w:val="28"/>
          <w:szCs w:val="28"/>
          <w:lang w:val="en-US"/>
        </w:rPr>
        <w:t>virtuale</w:t>
      </w:r>
      <w:proofErr w:type="spellEnd"/>
      <w:r w:rsidR="001629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16295E">
        <w:rPr>
          <w:rFonts w:ascii="Times New Roman" w:hAnsi="Times New Roman" w:cs="Times New Roman"/>
          <w:b/>
          <w:sz w:val="28"/>
          <w:szCs w:val="28"/>
          <w:lang w:val="en-US"/>
        </w:rPr>
        <w:t>percorso</w:t>
      </w:r>
      <w:proofErr w:type="spellEnd"/>
      <w:r w:rsidRPr="008A65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video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</w:rPr>
      </w:pPr>
      <w:r w:rsidRPr="00364405">
        <w:rPr>
          <w:rFonts w:ascii="Times New Roman" w:hAnsi="Times New Roman" w:cs="Times New Roman"/>
          <w:sz w:val="24"/>
          <w:szCs w:val="24"/>
        </w:rPr>
        <w:t xml:space="preserve">Negli ultimi anni, le “risorse educative aperte” o Open Educational </w:t>
      </w:r>
      <w:proofErr w:type="spellStart"/>
      <w:r w:rsidRPr="00364405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364405">
        <w:rPr>
          <w:rFonts w:ascii="Times New Roman" w:hAnsi="Times New Roman" w:cs="Times New Roman"/>
          <w:sz w:val="24"/>
          <w:szCs w:val="24"/>
        </w:rPr>
        <w:t xml:space="preserve"> (OER), hanno progressivamente acquisito importanza nel dibattito internazionale, principalmente a seguito di alcune grandi iniziative lanciate da prestigiose università. L’aggettivo “aperte” implica naturalmente che tali risorse siano disponibili in forma libera, gratuita e, di solito, con la possibilità di riutilizzare e adattare i contenuti. Le OER si sono però sviluppate principalmente in ambito anglosassone, per cui la maggior parte dei contenuti disponibili sono in lingua inglese. I progetti più conosciuti sono infatti quelli di istituzioni accademiche come il MIT,  la Stanford </w:t>
      </w:r>
      <w:proofErr w:type="spellStart"/>
      <w:r w:rsidRPr="00364405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364405">
        <w:rPr>
          <w:rFonts w:ascii="Times New Roman" w:hAnsi="Times New Roman" w:cs="Times New Roman"/>
          <w:sz w:val="24"/>
          <w:szCs w:val="24"/>
        </w:rPr>
        <w:t xml:space="preserve">, la Open </w:t>
      </w:r>
      <w:proofErr w:type="spellStart"/>
      <w:r w:rsidRPr="00364405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364405">
        <w:rPr>
          <w:rFonts w:ascii="Times New Roman" w:hAnsi="Times New Roman" w:cs="Times New Roman"/>
          <w:sz w:val="24"/>
          <w:szCs w:val="24"/>
        </w:rPr>
        <w:t xml:space="preserve">, ma anche di startup emergenti come la Khan Academy. </w:t>
      </w:r>
    </w:p>
    <w:p w:rsidR="00364405" w:rsidRDefault="008A65B8" w:rsidP="003644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seguito proponiamo un virtuale percorso video per una </w:t>
      </w:r>
      <w:r w:rsidR="009F3BCF">
        <w:rPr>
          <w:rFonts w:ascii="Times New Roman" w:hAnsi="Times New Roman" w:cs="Times New Roman"/>
          <w:sz w:val="24"/>
          <w:szCs w:val="24"/>
        </w:rPr>
        <w:t xml:space="preserve">progressiva </w:t>
      </w:r>
      <w:r>
        <w:rPr>
          <w:rFonts w:ascii="Times New Roman" w:hAnsi="Times New Roman" w:cs="Times New Roman"/>
          <w:sz w:val="24"/>
          <w:szCs w:val="24"/>
        </w:rPr>
        <w:t>maggiore compren</w:t>
      </w:r>
      <w:r w:rsidR="009F3BCF">
        <w:rPr>
          <w:rFonts w:ascii="Times New Roman" w:hAnsi="Times New Roman" w:cs="Times New Roman"/>
          <w:sz w:val="24"/>
          <w:szCs w:val="24"/>
        </w:rPr>
        <w:t>sione e del tema “L</w:t>
      </w:r>
      <w:r>
        <w:rPr>
          <w:rFonts w:ascii="Times New Roman" w:hAnsi="Times New Roman" w:cs="Times New Roman"/>
          <w:sz w:val="24"/>
          <w:szCs w:val="24"/>
        </w:rPr>
        <w:t xml:space="preserve">’economia nell’open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9F3BCF">
        <w:rPr>
          <w:rFonts w:ascii="Times New Roman" w:hAnsi="Times New Roman" w:cs="Times New Roman"/>
          <w:sz w:val="24"/>
          <w:szCs w:val="24"/>
        </w:rPr>
        <w:t xml:space="preserve">”, attraverso proposte di </w:t>
      </w:r>
      <w:r w:rsidR="009F3BCF" w:rsidRPr="009F3BCF">
        <w:rPr>
          <w:rFonts w:ascii="Times New Roman" w:hAnsi="Times New Roman" w:cs="Times New Roman"/>
          <w:i/>
          <w:sz w:val="24"/>
          <w:szCs w:val="24"/>
        </w:rPr>
        <w:t xml:space="preserve">business </w:t>
      </w:r>
      <w:proofErr w:type="spellStart"/>
      <w:r w:rsidR="009F3BCF" w:rsidRPr="009F3BCF">
        <w:rPr>
          <w:rFonts w:ascii="Times New Roman" w:hAnsi="Times New Roman" w:cs="Times New Roman"/>
          <w:i/>
          <w:sz w:val="24"/>
          <w:szCs w:val="24"/>
        </w:rPr>
        <w:t>models</w:t>
      </w:r>
      <w:proofErr w:type="spellEnd"/>
      <w:r w:rsidR="009F3B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BCF" w:rsidRPr="00364405" w:rsidRDefault="009F3BCF" w:rsidP="00364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Business models for open education - 1 (Paul </w:t>
      </w:r>
      <w:proofErr w:type="spellStart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Bacsich</w:t>
      </w:r>
      <w:proofErr w:type="spellEnd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15 mag 2017 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Paul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Bacsich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is senior consultant at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Sero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Consulting (United Kingdom).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This video is part of the MOOC: “D-TRANSFORM: university strategies in the digital age” available on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Polimi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Open Knowledge at </w:t>
      </w:r>
      <w:hyperlink r:id="rId5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https://www.pok.polimi.it/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https://www.youtube.com/watch?v=5GWgsuguDcE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Business models for open education - 2 (Paul </w:t>
      </w:r>
      <w:proofErr w:type="spellStart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Bacsich</w:t>
      </w:r>
      <w:proofErr w:type="spellEnd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https://www.youtube.com/watch?v=CKnYms2q8w4</w:t>
        </w:r>
      </w:hyperlink>
    </w:p>
    <w:p w:rsid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Business models for open education (</w:t>
      </w:r>
      <w:proofErr w:type="spellStart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András</w:t>
      </w:r>
      <w:proofErr w:type="spellEnd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Szűcs</w:t>
      </w:r>
      <w:proofErr w:type="spellEnd"/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bookmarkStart w:id="0" w:name="_GoBack"/>
      <w:bookmarkEnd w:id="0"/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15 mag 2017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András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Szűcs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is Secretary General of EDEN European Distance and E-learning Network. This video is part of the MOOC: “D-TRANSFORM: university strategies in the digital age” available on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Polimi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Open Knowledge. 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https://www.youtube.com/watch?v=kN3BFL2YyNk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EMPOWER: business models for OER &amp; MOOCs beyond monetary incentives</w:t>
      </w:r>
    </w:p>
    <w:p w:rsidR="00364405" w:rsidRPr="00364405" w:rsidRDefault="009F3BCF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2016 - </w:t>
      </w:r>
      <w:r w:rsidR="00364405" w:rsidRPr="00364405">
        <w:rPr>
          <w:rFonts w:ascii="Times New Roman" w:hAnsi="Times New Roman" w:cs="Times New Roman"/>
          <w:sz w:val="24"/>
          <w:szCs w:val="24"/>
          <w:lang w:val="en-US"/>
        </w:rPr>
        <w:t>Business models for OER and MOOCs beyond monetary incentives by Andy Lane (OUUK)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https://www.youtube.com/watch?v=x0CR57H3MnI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David Wiley: The Financial Potentials of Open Educational Resources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21 set 2015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David Wiley is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Co-Founder and Chief Academic Officer of Lumen Learning.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https://www.youtube.com/watch?v=Al_80-61kMw</w:t>
        </w:r>
      </w:hyperlink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Innovate 2014 | Cable Green: Open Education - The Business &amp; Policy Case for OER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14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apr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2014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>Keynote speaker Dr. Cable Green, Director of Global Learning at Creative Commons, discusses Open Educational Resources. Go to http://odee.osu.edu/innovate/live-stream to view all sessions from Innovate 2014.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https://www.youtube.com/watch?v=roF8ytjmv14</w:t>
        </w:r>
      </w:hyperlink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CONVERSATION | Audrey Watters - Data is the New Oil: MOOCs, Metaphor, and Money |</w:t>
      </w:r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Columbia University, October 16, 2013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Audrey Watters, a leading freelance writer in the education field and author of the blog Hack Education, gave a talk on "(Student) Data is the New Oil: MOOCs, Metaphor, and Money." She examined "student data as the new oil" — the metaphor and the money behind education data and learning analytics becoming prevalent in discussions around MOOCs and online learning. A. Maurice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Matiz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>, CCNMTL's Director, introduced the talk.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https://www.youtube.com/watch?v=0rETy-zyqtU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b/>
          <w:sz w:val="24"/>
          <w:szCs w:val="24"/>
          <w:lang w:val="en-US"/>
        </w:rPr>
        <w:t>What is the benefit of Open Educational Resources?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Caricato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405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364405">
        <w:rPr>
          <w:rFonts w:ascii="Times New Roman" w:hAnsi="Times New Roman" w:cs="Times New Roman"/>
          <w:sz w:val="24"/>
          <w:szCs w:val="24"/>
          <w:lang w:val="en-US"/>
        </w:rPr>
        <w:t xml:space="preserve"> 16 ago 2011</w:t>
      </w: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405">
        <w:rPr>
          <w:rFonts w:ascii="Times New Roman" w:hAnsi="Times New Roman" w:cs="Times New Roman"/>
          <w:sz w:val="24"/>
          <w:szCs w:val="24"/>
          <w:lang w:val="en-US"/>
        </w:rPr>
        <w:t>One of a series of instructional videos released in an OER Toolkit for reuse and remixing. Produced by the Politics in Spires Project, LTG, University of Oxford.</w:t>
      </w:r>
    </w:p>
    <w:p w:rsid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Pr="00C43A3D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https://www.youtube.com/watch?v=UO2pIyyGBNw</w:t>
        </w:r>
      </w:hyperlink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405" w:rsidRPr="00364405" w:rsidRDefault="00364405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793B" w:rsidRPr="00364405" w:rsidRDefault="008D793B" w:rsidP="00364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D793B" w:rsidRPr="003644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5"/>
    <w:rsid w:val="0016295E"/>
    <w:rsid w:val="00364405"/>
    <w:rsid w:val="00615379"/>
    <w:rsid w:val="00873377"/>
    <w:rsid w:val="008A65B8"/>
    <w:rsid w:val="008D793B"/>
    <w:rsid w:val="00962F1F"/>
    <w:rsid w:val="009F3BCF"/>
    <w:rsid w:val="00E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64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64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N3BFL2YyNk" TargetMode="External"/><Relationship Id="rId13" Type="http://schemas.openxmlformats.org/officeDocument/2006/relationships/hyperlink" Target="https://www.youtube.com/watch?v=UO2pIyyGBN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KnYms2q8w4" TargetMode="External"/><Relationship Id="rId12" Type="http://schemas.openxmlformats.org/officeDocument/2006/relationships/hyperlink" Target="https://www.youtube.com/watch?v=0rETy-zyqt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GWgsuguDcE" TargetMode="External"/><Relationship Id="rId11" Type="http://schemas.openxmlformats.org/officeDocument/2006/relationships/hyperlink" Target="https://www.youtube.com/watch?v=roF8ytjmv14" TargetMode="External"/><Relationship Id="rId5" Type="http://schemas.openxmlformats.org/officeDocument/2006/relationships/hyperlink" Target="https://www.pok.polimi.i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l_80-61k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0CR57H3Mn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2</cp:revision>
  <dcterms:created xsi:type="dcterms:W3CDTF">2017-05-24T21:06:00Z</dcterms:created>
  <dcterms:modified xsi:type="dcterms:W3CDTF">2017-05-24T21:06:00Z</dcterms:modified>
</cp:coreProperties>
</file>